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2240" w:firstLineChars="8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sz w:val="28"/>
          <w:szCs w:val="36"/>
          <w:lang w:val="en-US" w:eastAsia="zh-CN"/>
        </w:rPr>
        <w:t>洛阳市中心医院进修人员登记表</w:t>
      </w:r>
    </w:p>
    <w:bookmarkEnd w:id="0"/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275"/>
        <w:gridCol w:w="134"/>
        <w:gridCol w:w="1006"/>
        <w:gridCol w:w="1133"/>
        <w:gridCol w:w="1105"/>
        <w:gridCol w:w="171"/>
        <w:gridCol w:w="1134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贴1寸近期照片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59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840" w:firstLineChars="400"/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现在住址</w:t>
            </w:r>
          </w:p>
        </w:tc>
        <w:tc>
          <w:tcPr>
            <w:tcW w:w="46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进修科目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我院协作单位</w:t>
            </w:r>
          </w:p>
        </w:tc>
        <w:tc>
          <w:tcPr>
            <w:tcW w:w="32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进修期限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52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ind w:left="642"/>
              <w:jc w:val="center"/>
            </w:pPr>
            <w:r>
              <w:rPr>
                <w:rFonts w:hint="eastAsia"/>
              </w:rPr>
              <w:t>年   月   日至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介绍人担保书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本人自愿为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同志担保，并对其在我院进修期间的行为负连带责任，愿履行以下义务：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1、监督该生遵守医院各项规章制度及有关进修生管理的规定。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2、于进修生共同承担因本人处理不当、操作失误等原因而发生的医疗事故、差错的责任以及因此造成的精密、贵重仪器损害的赔偿。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3、未参加过非法组织、非法活动。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4、协助教学办、保卫科、医患办、监察室等有关部门调查、处理涉及被担保人的一切行为及事件。    </w:t>
            </w:r>
          </w:p>
          <w:p>
            <w:pPr>
              <w:spacing w:line="360" w:lineRule="auto"/>
              <w:ind w:firstLine="613" w:firstLineChars="291"/>
              <w:rPr>
                <w:b/>
              </w:rPr>
            </w:pPr>
            <w:r>
              <w:rPr>
                <w:rFonts w:hint="eastAsia"/>
                <w:b/>
              </w:rPr>
              <w:t>担保人签字：</w:t>
            </w:r>
            <w:r>
              <w:rPr>
                <w:rFonts w:hint="eastAsia"/>
              </w:rPr>
              <w:t xml:space="preserve">               联系电话：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413" w:firstLineChars="196"/>
            </w:pPr>
            <w:r>
              <w:rPr>
                <w:rFonts w:hint="eastAsia"/>
                <w:b/>
              </w:rPr>
              <w:t>主管科室意见</w:t>
            </w:r>
            <w:r>
              <w:rPr>
                <w:rFonts w:hint="eastAsia"/>
              </w:rPr>
              <w:t>：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firstLine="207" w:firstLineChars="98"/>
            </w:pPr>
            <w:r>
              <w:rPr>
                <w:rFonts w:hint="eastAsia"/>
                <w:b/>
              </w:rPr>
              <w:t>主管院领导签字：</w:t>
            </w:r>
            <w:r>
              <w:rPr>
                <w:rFonts w:hint="eastAsia"/>
              </w:rPr>
              <w:t xml:space="preserve">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ind w:left="1181" w:hanging="1033" w:hangingChars="490"/>
            </w:pPr>
            <w:r>
              <w:rPr>
                <w:rFonts w:hint="eastAsia"/>
                <w:b/>
              </w:rPr>
              <w:t>备注：</w:t>
            </w:r>
            <w:r>
              <w:rPr>
                <w:rFonts w:hint="eastAsia"/>
              </w:rPr>
              <w:t>1、办理进修手续时携带：身份证、毕业证、医师资格证、执业医师证的原件及复印件、单位介绍信、一寸照片4张。</w:t>
            </w:r>
          </w:p>
          <w:p>
            <w:pPr>
              <w:spacing w:line="360" w:lineRule="auto"/>
              <w:ind w:firstLine="420" w:firstLineChars="200"/>
              <w:jc w:val="both"/>
            </w:pPr>
            <w:r>
              <w:rPr>
                <w:rFonts w:hint="eastAsia"/>
              </w:rPr>
              <w:t xml:space="preserve">  2、进修费每人每月150元，学费一次交清，中途退学者不退学费。</w:t>
            </w: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3、学习期满后及时到教学办办理结束手续，逾期15天者，不予结业。</w:t>
            </w:r>
          </w:p>
          <w:p>
            <w:pPr>
              <w:spacing w:line="360" w:lineRule="auto"/>
              <w:ind w:left="479" w:leftChars="228" w:firstLine="6852" w:firstLineChars="3250"/>
              <w:rPr>
                <w:b/>
              </w:rPr>
            </w:pPr>
            <w:r>
              <w:rPr>
                <w:rFonts w:hint="eastAsia"/>
                <w:b/>
              </w:rPr>
              <w:t>教学办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F04FF"/>
    <w:rsid w:val="21733179"/>
    <w:rsid w:val="540F27C2"/>
    <w:rsid w:val="70093EAD"/>
    <w:rsid w:val="78426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 안녕하세요</cp:lastModifiedBy>
  <dcterms:modified xsi:type="dcterms:W3CDTF">2021-02-19T02:00:35Z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