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5F60A">
      <w:pPr>
        <w:rPr>
          <w:rFonts w:hint="default" w:ascii="微软雅黑" w:hAnsi="微软雅黑" w:eastAsia="微软雅黑" w:cs="微软雅黑"/>
          <w:i w:val="0"/>
          <w:iCs w:val="0"/>
          <w:caps w:val="0"/>
          <w:color w:val="333333"/>
          <w:spacing w:val="0"/>
          <w:sz w:val="24"/>
          <w:szCs w:val="24"/>
          <w:shd w:val="clear" w:fill="FFFFFF"/>
          <w:lang w:val="en-US" w:eastAsia="zh-CN"/>
        </w:rPr>
      </w:pPr>
      <w:bookmarkStart w:id="1" w:name="_GoBack"/>
      <w:bookmarkEnd w:id="1"/>
      <w:r>
        <w:rPr>
          <w:rFonts w:hint="eastAsia" w:ascii="微软雅黑" w:hAnsi="微软雅黑" w:eastAsia="微软雅黑" w:cs="微软雅黑"/>
          <w:i w:val="0"/>
          <w:iCs w:val="0"/>
          <w:caps w:val="0"/>
          <w:color w:val="333333"/>
          <w:spacing w:val="0"/>
          <w:sz w:val="24"/>
          <w:szCs w:val="24"/>
          <w:shd w:val="clear" w:fill="FFFFFF"/>
          <w:lang w:val="en-US" w:eastAsia="zh-CN"/>
        </w:rPr>
        <w:t>附件1</w:t>
      </w:r>
    </w:p>
    <w:p w14:paraId="0F00B002">
      <w:pPr>
        <w:rPr>
          <w:rFonts w:hint="default" w:ascii="微软雅黑" w:hAnsi="微软雅黑" w:eastAsia="微软雅黑" w:cs="微软雅黑"/>
          <w:i w:val="0"/>
          <w:iCs w:val="0"/>
          <w:caps w:val="0"/>
          <w:color w:val="333333"/>
          <w:spacing w:val="0"/>
          <w:sz w:val="24"/>
          <w:szCs w:val="24"/>
          <w:shd w:val="clear" w:fill="FFFFFF"/>
          <w:lang w:val="en-US" w:eastAsia="zh-CN"/>
        </w:rPr>
      </w:pPr>
      <w:r>
        <w:rPr>
          <w:rFonts w:hint="eastAsia" w:ascii="微软雅黑" w:hAnsi="微软雅黑" w:eastAsia="微软雅黑" w:cs="微软雅黑"/>
          <w:i w:val="0"/>
          <w:iCs w:val="0"/>
          <w:caps w:val="0"/>
          <w:color w:val="333333"/>
          <w:spacing w:val="0"/>
          <w:sz w:val="24"/>
          <w:szCs w:val="24"/>
          <w:shd w:val="clear" w:fill="FFFFFF"/>
          <w:lang w:val="en-US" w:eastAsia="zh-CN"/>
        </w:rPr>
        <w:t>设备需求清单9  编号：ZXYY</w:t>
      </w:r>
      <w:r>
        <w:rPr>
          <w:rFonts w:hint="eastAsia" w:ascii="微软雅黑" w:hAnsi="微软雅黑" w:eastAsia="微软雅黑" w:cs="微软雅黑"/>
          <w:i w:val="0"/>
          <w:iCs w:val="0"/>
          <w:caps w:val="0"/>
          <w:color w:val="333333"/>
          <w:spacing w:val="0"/>
          <w:sz w:val="24"/>
          <w:szCs w:val="24"/>
          <w:shd w:val="clear" w:fill="FFFFFF"/>
        </w:rPr>
        <w:t>DY202600</w:t>
      </w:r>
      <w:r>
        <w:rPr>
          <w:rFonts w:hint="eastAsia" w:ascii="微软雅黑" w:hAnsi="微软雅黑" w:eastAsia="微软雅黑" w:cs="微软雅黑"/>
          <w:i w:val="0"/>
          <w:iCs w:val="0"/>
          <w:caps w:val="0"/>
          <w:color w:val="333333"/>
          <w:spacing w:val="0"/>
          <w:sz w:val="24"/>
          <w:szCs w:val="24"/>
          <w:shd w:val="clear" w:fill="FFFFFF"/>
          <w:lang w:val="en-US" w:eastAsia="zh-CN"/>
        </w:rPr>
        <w:t>9</w:t>
      </w:r>
    </w:p>
    <w:tbl>
      <w:tblPr>
        <w:tblStyle w:val="5"/>
        <w:tblW w:w="104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8"/>
        <w:gridCol w:w="504"/>
        <w:gridCol w:w="2434"/>
        <w:gridCol w:w="996"/>
        <w:gridCol w:w="376"/>
        <w:gridCol w:w="1677"/>
        <w:gridCol w:w="258"/>
        <w:gridCol w:w="3392"/>
      </w:tblGrid>
      <w:tr w14:paraId="46E9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89AA4">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编号</w:t>
            </w:r>
          </w:p>
        </w:tc>
        <w:tc>
          <w:tcPr>
            <w:tcW w:w="38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B2CAA">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rPr>
            </w:pPr>
            <w:r>
              <w:rPr>
                <w:rFonts w:hint="eastAsia" w:ascii="微软雅黑" w:hAnsi="微软雅黑" w:eastAsia="微软雅黑" w:cs="微软雅黑"/>
                <w:i w:val="0"/>
                <w:iCs w:val="0"/>
                <w:caps w:val="0"/>
                <w:color w:val="333333"/>
                <w:spacing w:val="0"/>
                <w:sz w:val="24"/>
                <w:szCs w:val="24"/>
                <w:shd w:val="clear" w:fill="FFFFFF"/>
                <w:lang w:val="en-US" w:eastAsia="zh-CN"/>
              </w:rPr>
              <w:t>ZXYY</w:t>
            </w:r>
            <w:r>
              <w:rPr>
                <w:rFonts w:hint="eastAsia" w:ascii="微软雅黑" w:hAnsi="微软雅黑" w:eastAsia="微软雅黑" w:cs="微软雅黑"/>
                <w:i w:val="0"/>
                <w:iCs w:val="0"/>
                <w:caps w:val="0"/>
                <w:color w:val="333333"/>
                <w:spacing w:val="0"/>
                <w:sz w:val="24"/>
                <w:szCs w:val="24"/>
                <w:shd w:val="clear" w:fill="FFFFFF"/>
              </w:rPr>
              <w:t>DY20260</w:t>
            </w:r>
            <w:r>
              <w:rPr>
                <w:rFonts w:hint="eastAsia" w:ascii="微软雅黑" w:hAnsi="微软雅黑" w:eastAsia="微软雅黑" w:cs="微软雅黑"/>
                <w:i w:val="0"/>
                <w:iCs w:val="0"/>
                <w:caps w:val="0"/>
                <w:color w:val="333333"/>
                <w:spacing w:val="0"/>
                <w:sz w:val="24"/>
                <w:szCs w:val="24"/>
                <w:shd w:val="clear" w:fill="FFFFFF"/>
                <w:lang w:val="en-US" w:eastAsia="zh-CN"/>
              </w:rPr>
              <w:t>09</w:t>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E7952">
            <w:pPr>
              <w:keepNext w:val="0"/>
              <w:keepLines w:val="0"/>
              <w:widowControl/>
              <w:suppressLineNumbers w:val="0"/>
              <w:jc w:val="center"/>
              <w:textAlignment w:val="center"/>
              <w:rPr>
                <w:rFonts w:hint="default" w:ascii="微软雅黑" w:hAnsi="微软雅黑" w:eastAsia="微软雅黑" w:cs="微软雅黑"/>
                <w:i w:val="0"/>
                <w:iCs w:val="0"/>
                <w:caps w:val="0"/>
                <w:color w:val="333333"/>
                <w:spacing w:val="0"/>
                <w:sz w:val="24"/>
                <w:szCs w:val="24"/>
                <w:shd w:val="clear" w:fill="FFFFFF"/>
                <w:lang w:val="en-US" w:eastAsia="zh-CN"/>
              </w:rPr>
            </w:pPr>
            <w:r>
              <w:rPr>
                <w:rFonts w:hint="eastAsia" w:ascii="微软雅黑" w:hAnsi="微软雅黑" w:eastAsia="微软雅黑" w:cs="微软雅黑"/>
                <w:i w:val="0"/>
                <w:iCs w:val="0"/>
                <w:caps w:val="0"/>
                <w:color w:val="333333"/>
                <w:spacing w:val="0"/>
                <w:sz w:val="24"/>
                <w:szCs w:val="24"/>
                <w:shd w:val="clear" w:fill="FFFFFF"/>
                <w:lang w:val="en-US" w:eastAsia="zh-CN"/>
              </w:rPr>
              <w:t>使用科室</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4FDD">
            <w:pPr>
              <w:keepNext w:val="0"/>
              <w:keepLines w:val="0"/>
              <w:widowControl/>
              <w:suppressLineNumbers w:val="0"/>
              <w:jc w:val="left"/>
              <w:textAlignment w:val="center"/>
              <w:rPr>
                <w:rFonts w:hint="eastAsia" w:ascii="宋体" w:hAnsi="宋体" w:eastAsia="宋体" w:cs="宋体"/>
                <w:i w:val="0"/>
                <w:iCs w:val="0"/>
                <w:color w:val="000000"/>
                <w:kern w:val="2"/>
                <w:sz w:val="28"/>
                <w:szCs w:val="28"/>
                <w:u w:val="none"/>
                <w:lang w:val="en-US" w:eastAsia="zh-CN" w:bidi="ar-SA"/>
              </w:rPr>
            </w:pPr>
            <w:bookmarkStart w:id="0" w:name="OLE_LINK1"/>
            <w:r>
              <w:rPr>
                <w:rFonts w:hint="eastAsia" w:ascii="宋体" w:hAnsi="宋体" w:eastAsia="宋体" w:cs="宋体"/>
                <w:i w:val="0"/>
                <w:iCs w:val="0"/>
                <w:color w:val="000000"/>
                <w:kern w:val="0"/>
                <w:sz w:val="28"/>
                <w:szCs w:val="28"/>
                <w:u w:val="none"/>
                <w:lang w:val="en-US" w:eastAsia="zh-CN" w:bidi="ar"/>
              </w:rPr>
              <w:t>伊滨泌尿外科住院</w:t>
            </w:r>
            <w:bookmarkEnd w:id="0"/>
          </w:p>
        </w:tc>
      </w:tr>
      <w:tr w14:paraId="73F6B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3B8B">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序号</w:t>
            </w:r>
          </w:p>
        </w:tc>
        <w:tc>
          <w:tcPr>
            <w:tcW w:w="2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779A3">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设备名称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B170">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数量</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6CFAD">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预算价(万元）</w:t>
            </w:r>
          </w:p>
        </w:tc>
        <w:tc>
          <w:tcPr>
            <w:tcW w:w="3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D95D9">
            <w:pPr>
              <w:keepNext w:val="0"/>
              <w:keepLines w:val="0"/>
              <w:widowControl/>
              <w:suppressLineNumbers w:val="0"/>
              <w:jc w:val="center"/>
              <w:textAlignment w:val="center"/>
              <w:rPr>
                <w:rFonts w:hint="default" w:ascii="宋体" w:hAnsi="宋体" w:eastAsia="宋体" w:cs="宋体"/>
                <w:b/>
                <w:bCs/>
                <w:i w:val="0"/>
                <w:iCs w:val="0"/>
                <w:color w:val="000000"/>
                <w:kern w:val="2"/>
                <w:sz w:val="28"/>
                <w:szCs w:val="28"/>
                <w:u w:val="none"/>
                <w:lang w:val="en-US" w:eastAsia="zh-CN" w:bidi="ar-SA"/>
              </w:rPr>
            </w:pPr>
            <w:r>
              <w:rPr>
                <w:rFonts w:hint="default" w:ascii="宋体" w:hAnsi="宋体" w:eastAsia="宋体" w:cs="宋体"/>
                <w:b/>
                <w:bCs/>
                <w:i w:val="0"/>
                <w:iCs w:val="0"/>
                <w:color w:val="000000"/>
                <w:kern w:val="2"/>
                <w:sz w:val="28"/>
                <w:szCs w:val="28"/>
                <w:u w:val="none"/>
                <w:lang w:val="en-US" w:eastAsia="zh-CN" w:bidi="ar-SA"/>
              </w:rPr>
              <w:t>设备功能和技术需求/配置</w:t>
            </w:r>
          </w:p>
        </w:tc>
      </w:tr>
      <w:tr w14:paraId="175CF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643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E0BC7">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4K腹腔镜摄像系统及泌尿内镜</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D0E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164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140</w:t>
            </w:r>
          </w:p>
        </w:tc>
        <w:tc>
          <w:tcPr>
            <w:tcW w:w="3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11A4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z w:val="28"/>
                <w:szCs w:val="28"/>
                <w:u w:val="none"/>
                <w:lang w:val="en-US" w:eastAsia="zh-CN"/>
              </w:rPr>
              <w:t>见调研参数偏离表</w:t>
            </w:r>
          </w:p>
        </w:tc>
      </w:tr>
      <w:tr w14:paraId="3481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E03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885C2">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激光治疗机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56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D474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90</w:t>
            </w:r>
          </w:p>
        </w:tc>
        <w:tc>
          <w:tcPr>
            <w:tcW w:w="3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0D6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z w:val="28"/>
                <w:szCs w:val="28"/>
                <w:u w:val="none"/>
                <w:lang w:val="en-US" w:eastAsia="zh-CN"/>
              </w:rPr>
              <w:t>见调研参数偏离表</w:t>
            </w:r>
          </w:p>
        </w:tc>
      </w:tr>
      <w:tr w14:paraId="71F39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428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DD9BA">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前列腺等离子手术系统（切除、粉碎、摄像）</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D8D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60C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w:t>
            </w:r>
          </w:p>
        </w:tc>
        <w:tc>
          <w:tcPr>
            <w:tcW w:w="3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A35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z w:val="28"/>
                <w:szCs w:val="28"/>
                <w:u w:val="none"/>
                <w:lang w:val="en-US" w:eastAsia="zh-CN"/>
              </w:rPr>
              <w:t>见调研参数偏离表</w:t>
            </w:r>
          </w:p>
        </w:tc>
      </w:tr>
      <w:tr w14:paraId="310B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31F0">
            <w:pPr>
              <w:keepNext w:val="0"/>
              <w:keepLines w:val="0"/>
              <w:widowControl/>
              <w:suppressLineNumbers w:val="0"/>
              <w:jc w:val="left"/>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基本要求</w:t>
            </w:r>
          </w:p>
        </w:tc>
        <w:tc>
          <w:tcPr>
            <w:tcW w:w="91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1F6E55">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rPr>
                <w:rFonts w:hint="eastAsia" w:ascii="宋体" w:hAnsi="宋体" w:eastAsia="宋体" w:cs="宋体"/>
                <w:color w:val="222222"/>
                <w:sz w:val="21"/>
                <w:szCs w:val="21"/>
              </w:rPr>
            </w:pPr>
            <w:r>
              <w:rPr>
                <w:rFonts w:hint="eastAsia" w:ascii="宋体" w:hAnsi="宋体" w:eastAsia="宋体" w:cs="宋体"/>
                <w:color w:val="222222"/>
                <w:sz w:val="21"/>
                <w:szCs w:val="21"/>
              </w:rPr>
              <w:t>满足医院要求，提供交钥匙工程。</w:t>
            </w:r>
          </w:p>
          <w:p w14:paraId="0A22DCC3">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pPr>
            <w:r>
              <w:rPr>
                <w:rFonts w:hint="eastAsia" w:ascii="宋体" w:hAnsi="宋体" w:eastAsia="宋体" w:cs="宋体"/>
                <w:color w:val="222222"/>
                <w:sz w:val="21"/>
                <w:szCs w:val="21"/>
                <w:lang w:val="en-US" w:eastAsia="zh-CN"/>
              </w:rPr>
              <w:t>报价含</w:t>
            </w:r>
            <w:r>
              <w:rPr>
                <w:rFonts w:hint="eastAsia" w:ascii="宋体" w:hAnsi="宋体" w:eastAsia="宋体" w:cs="宋体"/>
                <w:color w:val="222222"/>
                <w:sz w:val="21"/>
                <w:szCs w:val="21"/>
              </w:rPr>
              <w:t>货物、标准附件、备品备件、</w:t>
            </w:r>
            <w:r>
              <w:rPr>
                <w:rFonts w:hint="eastAsia" w:ascii="宋体" w:hAnsi="宋体" w:eastAsia="宋体" w:cs="宋体"/>
                <w:color w:val="222222"/>
                <w:sz w:val="21"/>
                <w:szCs w:val="21"/>
                <w:lang w:val="en-US" w:eastAsia="zh-CN"/>
              </w:rPr>
              <w:t>维护保养包、</w:t>
            </w:r>
            <w:r>
              <w:rPr>
                <w:rFonts w:hint="eastAsia" w:ascii="宋体" w:hAnsi="宋体" w:eastAsia="宋体" w:cs="宋体"/>
                <w:color w:val="222222"/>
                <w:sz w:val="21"/>
                <w:szCs w:val="21"/>
              </w:rPr>
              <w:t>专用工具、图纸资料、培训、软件升级、技术服务，仓储、运输、装卸、搬运、保险、税金、代理服务费，货到就位以及安装调试、检测、试运行、售后保修及配套服务等；</w:t>
            </w:r>
          </w:p>
          <w:p w14:paraId="22B156B4">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pPr>
            <w:r>
              <w:rPr>
                <w:rFonts w:hint="eastAsia" w:ascii="宋体" w:hAnsi="宋体" w:eastAsia="宋体" w:cs="宋体"/>
                <w:color w:val="222222"/>
                <w:sz w:val="21"/>
                <w:szCs w:val="21"/>
              </w:rPr>
              <w:t>仪器配备所有软件使用最新版本且终身免费升级，端口免费开放，能与我院各信息系统无缝免费对接；</w:t>
            </w:r>
          </w:p>
          <w:p w14:paraId="65A3C491">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pPr>
            <w:r>
              <w:rPr>
                <w:rFonts w:hint="eastAsia" w:ascii="宋体" w:hAnsi="宋体" w:eastAsia="宋体" w:cs="宋体"/>
                <w:color w:val="222222"/>
                <w:sz w:val="21"/>
                <w:szCs w:val="21"/>
              </w:rPr>
              <w:t>质保期：</w:t>
            </w:r>
            <w:r>
              <w:rPr>
                <w:rFonts w:hint="eastAsia" w:ascii="宋体" w:hAnsi="宋体" w:eastAsia="宋体" w:cs="宋体"/>
                <w:color w:val="222222"/>
                <w:sz w:val="21"/>
                <w:szCs w:val="21"/>
                <w:lang w:val="en-US" w:eastAsia="zh-CN"/>
              </w:rPr>
              <w:t>自设备验收合格之日起整机质保不少于三年（含附件或第三方产品）</w:t>
            </w:r>
          </w:p>
          <w:p w14:paraId="4BB36438">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rPr>
                <w:rFonts w:hint="eastAsia" w:ascii="宋体" w:hAnsi="宋体" w:eastAsia="宋体" w:cs="宋体"/>
                <w:color w:val="222222"/>
                <w:sz w:val="21"/>
                <w:szCs w:val="21"/>
              </w:rPr>
            </w:pPr>
            <w:r>
              <w:rPr>
                <w:rFonts w:hint="eastAsia" w:ascii="宋体" w:hAnsi="宋体" w:eastAsia="宋体" w:cs="宋体"/>
                <w:color w:val="222222"/>
                <w:sz w:val="21"/>
                <w:szCs w:val="21"/>
                <w:lang w:val="en-US" w:eastAsia="zh-CN"/>
              </w:rPr>
              <w:t>质保标准：提供原厂（制造商）售后服务。售后服务机构应为所投产品原厂（制造商）或原厂（制造商）委托或官方的售后服务代理商。</w:t>
            </w:r>
          </w:p>
          <w:p w14:paraId="5E117990">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rPr>
                <w:rFonts w:hint="eastAsia" w:ascii="宋体" w:hAnsi="宋体" w:eastAsia="宋体" w:cs="宋体"/>
                <w:i w:val="0"/>
                <w:iCs w:val="0"/>
                <w:color w:val="000000"/>
                <w:sz w:val="28"/>
                <w:szCs w:val="28"/>
                <w:u w:val="none"/>
              </w:rPr>
            </w:pPr>
            <w:r>
              <w:rPr>
                <w:rFonts w:hint="eastAsia" w:ascii="宋体" w:hAnsi="宋体" w:eastAsia="宋体" w:cs="宋体"/>
                <w:color w:val="222222"/>
                <w:sz w:val="21"/>
                <w:szCs w:val="21"/>
                <w:lang w:val="en-US" w:eastAsia="zh-CN"/>
              </w:rPr>
              <w:t>付款方式：合同生效、货到安装、调试、验收合格、入库后付合同总价款的70%，半年后付合同总价款的20%，一年后无质量及售后等问题付清剩余款项（无息）。</w:t>
            </w:r>
          </w:p>
        </w:tc>
      </w:tr>
    </w:tbl>
    <w:p w14:paraId="4D8EEC3B">
      <w:pPr>
        <w:rPr>
          <w:rFonts w:hint="eastAsia"/>
          <w:lang w:val="en-US" w:eastAsia="zh-CN"/>
        </w:rPr>
      </w:pPr>
      <w:r>
        <w:rPr>
          <w:rFonts w:hint="eastAsia"/>
          <w:lang w:val="en-US" w:eastAsia="zh-CN"/>
        </w:rPr>
        <w:br w:type="page"/>
      </w:r>
    </w:p>
    <w:p w14:paraId="514A6BF5">
      <w:pP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附件2</w:t>
      </w:r>
    </w:p>
    <w:p w14:paraId="77EFFF6A">
      <w:pP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洛阳市中心医院伊滨院区2026年医疗设备市场调研报名资料清单（参照以下格式）</w:t>
      </w:r>
    </w:p>
    <w:p w14:paraId="270B47D2">
      <w:pPr>
        <w:pStyle w:val="2"/>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p>
    <w:p w14:paraId="4376EE59">
      <w:pPr>
        <w:pStyle w:val="2"/>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封皮：</w:t>
      </w:r>
    </w:p>
    <w:p w14:paraId="6113A5D4">
      <w:pPr>
        <w:pStyle w:val="4"/>
        <w:rPr>
          <w:rFonts w:hint="eastAsia" w:ascii="仿宋" w:hAnsi="仿宋" w:eastAsia="仿宋"/>
          <w:color w:val="000000"/>
          <w:szCs w:val="44"/>
          <w:highlight w:val="white"/>
          <w:lang w:val="en-US" w:eastAsia="zh-CN"/>
        </w:rPr>
      </w:pPr>
    </w:p>
    <w:p w14:paraId="217EF8C0">
      <w:pPr>
        <w:pStyle w:val="4"/>
        <w:rPr>
          <w:rFonts w:hint="eastAsia" w:ascii="仿宋" w:hAnsi="仿宋" w:eastAsia="仿宋"/>
          <w:color w:val="000000"/>
          <w:szCs w:val="44"/>
          <w:highlight w:val="white"/>
          <w:lang w:val="en-US" w:eastAsia="zh-CN"/>
        </w:rPr>
      </w:pPr>
    </w:p>
    <w:p w14:paraId="653753BA">
      <w:pPr>
        <w:pStyle w:val="4"/>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公司名称：</w:t>
      </w:r>
    </w:p>
    <w:p w14:paraId="43A4706D">
      <w:pPr>
        <w:rPr>
          <w:rFonts w:hint="eastAsia"/>
          <w:lang w:val="en-US" w:eastAsia="zh-CN"/>
        </w:rPr>
      </w:pPr>
    </w:p>
    <w:p w14:paraId="39B3FCF1">
      <w:pPr>
        <w:pStyle w:val="2"/>
        <w:rPr>
          <w:rFonts w:hint="eastAsia"/>
          <w:lang w:val="en-US" w:eastAsia="zh-CN"/>
        </w:rPr>
      </w:pPr>
    </w:p>
    <w:p w14:paraId="3D686DC4">
      <w:pPr>
        <w:rPr>
          <w:rFonts w:hint="eastAsia" w:ascii="仿宋" w:hAnsi="仿宋" w:eastAsia="仿宋"/>
          <w:color w:val="000000"/>
          <w:szCs w:val="44"/>
          <w:highlight w:val="white"/>
          <w:lang w:val="en-US" w:eastAsia="zh-CN"/>
        </w:rPr>
      </w:pPr>
    </w:p>
    <w:p w14:paraId="2EAA8761">
      <w:pPr>
        <w:pStyle w:val="4"/>
        <w:rPr>
          <w:rFonts w:hint="eastAsia" w:ascii="仿宋" w:hAnsi="仿宋" w:eastAsia="仿宋"/>
          <w:color w:val="000000"/>
          <w:szCs w:val="44"/>
          <w:highlight w:val="white"/>
          <w:lang w:val="en-US" w:eastAsia="zh-CN"/>
        </w:rPr>
      </w:pPr>
    </w:p>
    <w:p w14:paraId="05DA0484">
      <w:pPr>
        <w:pStyle w:val="4"/>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联系人：</w:t>
      </w:r>
    </w:p>
    <w:p w14:paraId="50614672">
      <w:pPr>
        <w:rPr>
          <w:rFonts w:hint="eastAsia" w:ascii="仿宋" w:hAnsi="仿宋" w:eastAsia="仿宋"/>
          <w:color w:val="000000"/>
          <w:szCs w:val="44"/>
          <w:highlight w:val="white"/>
          <w:lang w:val="en-US" w:eastAsia="zh-CN"/>
        </w:rPr>
      </w:pPr>
    </w:p>
    <w:p w14:paraId="01A6A8E8">
      <w:pPr>
        <w:pStyle w:val="10"/>
        <w:rPr>
          <w:rFonts w:hint="eastAsia" w:ascii="仿宋" w:hAnsi="仿宋" w:eastAsia="仿宋"/>
          <w:color w:val="000000"/>
          <w:szCs w:val="44"/>
          <w:highlight w:val="white"/>
          <w:lang w:val="en-US" w:eastAsia="zh-CN"/>
        </w:rPr>
      </w:pPr>
    </w:p>
    <w:p w14:paraId="2772EFF0">
      <w:pPr>
        <w:pStyle w:val="10"/>
        <w:rPr>
          <w:rFonts w:hint="eastAsia" w:ascii="仿宋" w:hAnsi="仿宋" w:eastAsia="仿宋"/>
          <w:color w:val="000000"/>
          <w:szCs w:val="44"/>
          <w:highlight w:val="white"/>
          <w:lang w:val="en-US" w:eastAsia="zh-CN"/>
        </w:rPr>
      </w:pPr>
    </w:p>
    <w:p w14:paraId="1EA66815">
      <w:pPr>
        <w:pStyle w:val="10"/>
        <w:rPr>
          <w:rFonts w:hint="eastAsia" w:ascii="仿宋" w:hAnsi="仿宋" w:eastAsia="仿宋"/>
          <w:color w:val="000000"/>
          <w:szCs w:val="44"/>
          <w:highlight w:val="white"/>
          <w:lang w:val="en-US" w:eastAsia="zh-CN"/>
        </w:rPr>
      </w:pPr>
    </w:p>
    <w:p w14:paraId="5604DF8E">
      <w:pPr>
        <w:pStyle w:val="4"/>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联系电话：</w:t>
      </w:r>
    </w:p>
    <w:p w14:paraId="03C3E043">
      <w:pPr>
        <w:rPr>
          <w:rFonts w:hint="eastAsia" w:ascii="仿宋" w:hAnsi="仿宋" w:eastAsia="仿宋"/>
          <w:color w:val="000000"/>
          <w:szCs w:val="44"/>
          <w:highlight w:val="white"/>
          <w:lang w:val="en-US" w:eastAsia="zh-CN"/>
        </w:rPr>
      </w:pPr>
    </w:p>
    <w:p w14:paraId="62FDD323">
      <w:pPr>
        <w:pStyle w:val="2"/>
        <w:rPr>
          <w:rFonts w:hint="eastAsia" w:ascii="仿宋" w:hAnsi="仿宋" w:eastAsia="仿宋"/>
          <w:color w:val="000000"/>
          <w:szCs w:val="44"/>
          <w:highlight w:val="white"/>
          <w:lang w:val="en-US" w:eastAsia="zh-CN"/>
        </w:rPr>
      </w:pPr>
    </w:p>
    <w:p w14:paraId="23949CE8">
      <w:pPr>
        <w:pStyle w:val="2"/>
        <w:jc w:val="center"/>
        <w:rPr>
          <w:rFonts w:hint="eastAsia" w:ascii="仿宋" w:hAnsi="仿宋" w:eastAsia="仿宋" w:cstheme="minorBidi"/>
          <w:b/>
          <w:bCs/>
          <w:color w:val="000000"/>
          <w:kern w:val="28"/>
          <w:sz w:val="44"/>
          <w:szCs w:val="44"/>
          <w:highlight w:val="white"/>
          <w:lang w:val="en-US" w:eastAsia="zh-CN" w:bidi="en-US"/>
        </w:rPr>
      </w:pPr>
      <w:r>
        <w:rPr>
          <w:rFonts w:hint="eastAsia" w:ascii="仿宋" w:hAnsi="仿宋" w:eastAsia="仿宋" w:cstheme="minorBidi"/>
          <w:b/>
          <w:bCs/>
          <w:color w:val="000000"/>
          <w:kern w:val="28"/>
          <w:sz w:val="44"/>
          <w:szCs w:val="44"/>
          <w:highlight w:val="white"/>
          <w:lang w:val="en-US" w:eastAsia="zh-CN" w:bidi="en-US"/>
        </w:rPr>
        <w:t>邮箱号码:</w:t>
      </w:r>
    </w:p>
    <w:p w14:paraId="74700525">
      <w:pPr>
        <w:pStyle w:val="2"/>
        <w:jc w:val="center"/>
        <w:rPr>
          <w:rFonts w:hint="eastAsia" w:ascii="仿宋" w:hAnsi="仿宋" w:eastAsia="仿宋" w:cstheme="minorBidi"/>
          <w:b/>
          <w:bCs/>
          <w:color w:val="000000"/>
          <w:kern w:val="28"/>
          <w:sz w:val="44"/>
          <w:szCs w:val="44"/>
          <w:highlight w:val="white"/>
          <w:lang w:val="en-US" w:eastAsia="zh-CN" w:bidi="en-US"/>
        </w:rPr>
      </w:pPr>
    </w:p>
    <w:p w14:paraId="5205D36A">
      <w:pPr>
        <w:pStyle w:val="4"/>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时   间：</w:t>
      </w:r>
    </w:p>
    <w:p w14:paraId="79DBF1E5">
      <w:pPr>
        <w:pStyle w:val="2"/>
        <w:jc w:val="center"/>
        <w:rPr>
          <w:rFonts w:hint="default" w:ascii="仿宋" w:hAnsi="仿宋" w:eastAsia="仿宋" w:cstheme="minorBidi"/>
          <w:b/>
          <w:bCs/>
          <w:color w:val="000000"/>
          <w:kern w:val="28"/>
          <w:sz w:val="44"/>
          <w:szCs w:val="44"/>
          <w:highlight w:val="white"/>
          <w:lang w:val="en-US" w:eastAsia="zh-CN" w:bidi="en-US"/>
        </w:rPr>
      </w:pPr>
    </w:p>
    <w:p w14:paraId="788AFC49">
      <w:pPr>
        <w:rPr>
          <w:rFonts w:hint="eastAsia"/>
          <w:lang w:val="en-US" w:eastAsia="zh-CN"/>
        </w:rPr>
      </w:pPr>
    </w:p>
    <w:p w14:paraId="5B1E5F6F">
      <w:pP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br w:type="page"/>
      </w:r>
    </w:p>
    <w:p w14:paraId="5A591220">
      <w:pPr>
        <w:pStyle w:val="2"/>
        <w:rPr>
          <w:rFonts w:hint="eastAsia"/>
          <w:lang w:val="en-US" w:eastAsia="zh-CN"/>
        </w:rPr>
      </w:pPr>
    </w:p>
    <w:p w14:paraId="346F51CC">
      <w:pPr>
        <w:jc w:val="cente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（目录）</w:t>
      </w:r>
    </w:p>
    <w:p w14:paraId="5646CECA">
      <w:pP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洛阳市中心医院伊滨院区2026年医疗设备市场调研报名资料清单</w:t>
      </w:r>
    </w:p>
    <w:p w14:paraId="735873EF">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500" w:lineRule="exact"/>
        <w:ind w:leftChars="-145" w:firstLine="562" w:firstLineChars="200"/>
        <w:textAlignment w:val="auto"/>
        <w:rPr>
          <w:rFonts w:hint="default" w:ascii="仿宋_GB2312" w:hAnsi="仿宋_GB2312" w:eastAsia="微软雅黑" w:cs="仿宋_GB2312"/>
          <w:b/>
          <w:bCs/>
          <w:sz w:val="28"/>
          <w:szCs w:val="28"/>
          <w:lang w:val="en-US" w:eastAsia="zh-CN"/>
        </w:rPr>
      </w:pPr>
      <w:r>
        <w:rPr>
          <w:rFonts w:hint="eastAsia" w:ascii="仿宋_GB2312" w:hAnsi="仿宋_GB2312" w:eastAsia="仿宋_GB2312" w:cs="仿宋_GB2312"/>
          <w:b/>
          <w:bCs/>
          <w:sz w:val="28"/>
          <w:szCs w:val="28"/>
          <w:lang w:val="en-US" w:eastAsia="zh-CN"/>
        </w:rPr>
        <w:t>一、报名表：填写洛阳市中心医院伊滨院区医疗设备市场调研报名表（</w:t>
      </w:r>
      <w:r>
        <w:rPr>
          <w:rFonts w:hint="eastAsia" w:ascii="仿宋_GB2312" w:hAnsi="仿宋_GB2312" w:eastAsia="仿宋_GB2312" w:cs="仿宋_GB2312"/>
          <w:b/>
          <w:bCs/>
          <w:color w:val="FF0000"/>
          <w:sz w:val="28"/>
          <w:szCs w:val="28"/>
          <w:lang w:val="en-US" w:eastAsia="zh-CN"/>
        </w:rPr>
        <w:t>注：报名多个设备的请按设备分别按顺序提供二至九条资料</w:t>
      </w:r>
      <w:r>
        <w:rPr>
          <w:rFonts w:hint="eastAsia" w:ascii="仿宋_GB2312" w:hAnsi="仿宋_GB2312" w:eastAsia="仿宋_GB2312" w:cs="仿宋_GB2312"/>
          <w:b/>
          <w:bCs/>
          <w:sz w:val="28"/>
          <w:szCs w:val="28"/>
          <w:lang w:val="en-US" w:eastAsia="zh-CN"/>
        </w:rPr>
        <w:t>）</w:t>
      </w:r>
    </w:p>
    <w:p w14:paraId="2886F8C1">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二、生产</w:t>
      </w:r>
      <w:r>
        <w:rPr>
          <w:rFonts w:hint="eastAsia" w:ascii="仿宋_GB2312" w:hAnsi="仿宋_GB2312" w:eastAsia="仿宋_GB2312" w:cs="仿宋_GB2312"/>
          <w:b/>
          <w:bCs/>
          <w:sz w:val="28"/>
          <w:szCs w:val="28"/>
        </w:rPr>
        <w:t>厂家</w:t>
      </w:r>
      <w:r>
        <w:rPr>
          <w:rFonts w:hint="eastAsia" w:ascii="仿宋_GB2312" w:hAnsi="仿宋_GB2312" w:eastAsia="仿宋_GB2312" w:cs="仿宋_GB2312"/>
          <w:b/>
          <w:bCs/>
          <w:sz w:val="28"/>
          <w:szCs w:val="28"/>
          <w:lang w:val="en-US" w:eastAsia="zh-CN"/>
        </w:rPr>
        <w:t>证件</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生产许可证、</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经营许可证</w:t>
      </w:r>
      <w:r>
        <w:rPr>
          <w:rFonts w:hint="eastAsia" w:ascii="仿宋_GB2312" w:hAnsi="仿宋_GB2312" w:eastAsia="仿宋_GB2312" w:cs="仿宋_GB2312"/>
          <w:sz w:val="28"/>
          <w:szCs w:val="28"/>
          <w:lang w:val="en-US" w:eastAsia="zh-CN"/>
        </w:rPr>
        <w:t>或备案凭证</w:t>
      </w:r>
    </w:p>
    <w:p w14:paraId="5ADD1D9D">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、代理</w:t>
      </w:r>
      <w:r>
        <w:rPr>
          <w:rFonts w:hint="eastAsia" w:ascii="仿宋_GB2312" w:hAnsi="仿宋_GB2312" w:eastAsia="仿宋_GB2312" w:cs="仿宋_GB2312"/>
          <w:b/>
          <w:bCs/>
          <w:sz w:val="28"/>
          <w:szCs w:val="28"/>
          <w:lang w:val="en-US" w:eastAsia="zh-CN"/>
        </w:rPr>
        <w:t>商证件</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经营许可证</w:t>
      </w:r>
      <w:r>
        <w:rPr>
          <w:rFonts w:hint="eastAsia" w:ascii="仿宋_GB2312" w:hAnsi="仿宋_GB2312" w:eastAsia="仿宋_GB2312" w:cs="仿宋_GB2312"/>
          <w:sz w:val="28"/>
          <w:szCs w:val="28"/>
          <w:lang w:val="en-US" w:eastAsia="zh-CN"/>
        </w:rPr>
        <w:t xml:space="preserve">或备案凭证 </w:t>
      </w:r>
    </w:p>
    <w:p w14:paraId="63D1FD0C">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、授权书</w:t>
      </w:r>
      <w:r>
        <w:rPr>
          <w:rFonts w:hint="eastAsia" w:ascii="仿宋_GB2312" w:hAnsi="仿宋_GB2312" w:eastAsia="仿宋_GB2312" w:cs="仿宋_GB2312"/>
          <w:sz w:val="28"/>
          <w:szCs w:val="28"/>
          <w:lang w:val="en-US" w:eastAsia="zh-CN"/>
        </w:rPr>
        <w:t>（原件盖章）</w:t>
      </w:r>
      <w:r>
        <w:rPr>
          <w:rFonts w:hint="eastAsia" w:ascii="仿宋_GB2312" w:hAnsi="仿宋_GB2312" w:eastAsia="仿宋_GB2312" w:cs="仿宋_GB2312"/>
          <w:sz w:val="28"/>
          <w:szCs w:val="28"/>
        </w:rPr>
        <w:t>：</w:t>
      </w:r>
    </w:p>
    <w:p w14:paraId="50CB6101">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厂家给</w:t>
      </w:r>
      <w:r>
        <w:rPr>
          <w:rFonts w:hint="eastAsia" w:ascii="仿宋_GB2312" w:hAnsi="仿宋_GB2312" w:eastAsia="仿宋_GB2312" w:cs="仿宋_GB2312"/>
          <w:bCs/>
          <w:sz w:val="28"/>
          <w:szCs w:val="28"/>
        </w:rPr>
        <w:t>代理</w:t>
      </w:r>
      <w:r>
        <w:rPr>
          <w:rFonts w:hint="eastAsia" w:ascii="仿宋_GB2312" w:hAnsi="仿宋_GB2312" w:eastAsia="仿宋_GB2312" w:cs="仿宋_GB2312"/>
          <w:sz w:val="28"/>
          <w:szCs w:val="28"/>
        </w:rPr>
        <w:t>公司的授权书</w:t>
      </w:r>
    </w:p>
    <w:p w14:paraId="2695E5AE">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0" w:firstLineChars="1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（2）法人</w:t>
      </w:r>
      <w:r>
        <w:rPr>
          <w:rFonts w:hint="eastAsia" w:ascii="仿宋_GB2312" w:hAnsi="仿宋_GB2312" w:eastAsia="仿宋_GB2312" w:cs="仿宋_GB2312"/>
          <w:sz w:val="28"/>
          <w:szCs w:val="28"/>
        </w:rPr>
        <w:t>授权书</w:t>
      </w:r>
    </w:p>
    <w:p w14:paraId="26E42112">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50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sz w:val="28"/>
          <w:szCs w:val="28"/>
          <w:lang w:val="en-US" w:eastAsia="zh-CN"/>
        </w:rPr>
        <w:t>法人及被授权人</w:t>
      </w:r>
      <w:r>
        <w:rPr>
          <w:rFonts w:hint="eastAsia" w:ascii="仿宋_GB2312" w:hAnsi="仿宋_GB2312" w:eastAsia="仿宋_GB2312" w:cs="仿宋_GB2312"/>
          <w:sz w:val="28"/>
          <w:szCs w:val="28"/>
        </w:rPr>
        <w:t>身份证复印件</w:t>
      </w:r>
    </w:p>
    <w:p w14:paraId="01A5B08F">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val="0"/>
          <w:sz w:val="28"/>
          <w:szCs w:val="28"/>
          <w:lang w:val="en-US" w:eastAsia="zh-CN"/>
        </w:rPr>
        <w:t>五</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eastAsia="zh-CN"/>
        </w:rPr>
        <w:t>医</w:t>
      </w:r>
      <w:r>
        <w:rPr>
          <w:rFonts w:hint="eastAsia" w:ascii="仿宋_GB2312" w:hAnsi="仿宋_GB2312" w:eastAsia="仿宋_GB2312" w:cs="仿宋_GB2312"/>
          <w:b/>
          <w:bCs/>
          <w:sz w:val="28"/>
          <w:szCs w:val="28"/>
          <w:lang w:eastAsia="zh-CN"/>
        </w:rPr>
        <w:t>疗设备</w:t>
      </w:r>
      <w:r>
        <w:rPr>
          <w:rFonts w:hint="eastAsia" w:ascii="仿宋_GB2312" w:hAnsi="仿宋_GB2312" w:eastAsia="仿宋_GB2312" w:cs="仿宋_GB2312"/>
          <w:b/>
          <w:bCs/>
          <w:sz w:val="28"/>
          <w:szCs w:val="28"/>
        </w:rPr>
        <w:t>产品注册证</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b/>
          <w:bCs/>
          <w:sz w:val="28"/>
          <w:szCs w:val="28"/>
          <w:lang w:val="en-US" w:eastAsia="zh-CN"/>
        </w:rPr>
        <w:t>）</w:t>
      </w:r>
    </w:p>
    <w:p w14:paraId="3AA2F2F8">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val="0"/>
          <w:sz w:val="28"/>
          <w:szCs w:val="28"/>
          <w:lang w:val="en-US" w:eastAsia="zh-CN"/>
        </w:rPr>
        <w:t>六、</w:t>
      </w:r>
      <w:r>
        <w:rPr>
          <w:rFonts w:hint="eastAsia" w:ascii="仿宋_GB2312" w:hAnsi="仿宋_GB2312" w:eastAsia="仿宋_GB2312" w:cs="仿宋_GB2312"/>
          <w:b/>
          <w:bCs/>
          <w:sz w:val="28"/>
          <w:szCs w:val="28"/>
        </w:rPr>
        <w:t>产品彩</w:t>
      </w:r>
      <w:r>
        <w:rPr>
          <w:rFonts w:hint="eastAsia" w:ascii="仿宋_GB2312" w:hAnsi="仿宋_GB2312" w:eastAsia="仿宋_GB2312" w:cs="仿宋_GB2312"/>
          <w:b/>
          <w:bCs/>
          <w:sz w:val="28"/>
          <w:szCs w:val="28"/>
          <w:lang w:eastAsia="zh-CN"/>
        </w:rPr>
        <w:t>页</w:t>
      </w:r>
    </w:p>
    <w:p w14:paraId="52B20CE4">
      <w:pPr>
        <w:keepNext w:val="0"/>
        <w:keepLines w:val="0"/>
        <w:pageBreakBefore w:val="0"/>
        <w:widowControl w:val="0"/>
        <w:kinsoku/>
        <w:wordWrap/>
        <w:overflowPunct/>
        <w:topLinePunct w:val="0"/>
        <w:autoSpaceDE/>
        <w:autoSpaceDN/>
        <w:bidi w:val="0"/>
        <w:adjustRightInd/>
        <w:snapToGrid/>
        <w:spacing w:line="500" w:lineRule="exact"/>
        <w:ind w:firstLine="281" w:firstLineChars="100"/>
        <w:jc w:val="both"/>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七、产品业绩材料：</w:t>
      </w:r>
      <w:r>
        <w:rPr>
          <w:rFonts w:hint="eastAsia" w:ascii="仿宋_GB2312" w:hAnsi="仿宋_GB2312" w:eastAsia="仿宋_GB2312" w:cs="仿宋_GB2312"/>
          <w:b w:val="0"/>
          <w:bCs w:val="0"/>
          <w:sz w:val="28"/>
          <w:szCs w:val="28"/>
          <w:lang w:val="en-US" w:eastAsia="zh-CN"/>
        </w:rPr>
        <w:t>近3年的3份及以上同品牌同型号合同原件扫描件（合同内容应包含设备名称、规格型号、价格、配置及质保等信息，洛阳市内、河南省三甲医院优先）</w:t>
      </w:r>
    </w:p>
    <w:p w14:paraId="288FC36D">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、产品报价表</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填写</w:t>
      </w: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洛阳市中心医院伊滨院区设备市场调研供应商产品方案报价单</w:t>
      </w:r>
    </w:p>
    <w:p w14:paraId="6B891FA9">
      <w:pPr>
        <w:ind w:firstLine="281" w:firstLineChars="100"/>
        <w:jc w:val="both"/>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Fonts w:hint="eastAsia" w:ascii="仿宋_GB2312" w:hAnsi="仿宋_GB2312" w:eastAsia="仿宋_GB2312" w:cs="仿宋_GB2312"/>
          <w:b/>
          <w:bCs/>
          <w:sz w:val="28"/>
          <w:szCs w:val="28"/>
          <w:lang w:val="en-US" w:eastAsia="zh-CN"/>
        </w:rPr>
        <w:t>九、产品</w:t>
      </w:r>
      <w:r>
        <w:rPr>
          <w:rFonts w:hint="default" w:ascii="仿宋_GB2312" w:hAnsi="仿宋_GB2312" w:eastAsia="仿宋_GB2312" w:cs="仿宋_GB2312"/>
          <w:b/>
          <w:bCs/>
          <w:sz w:val="28"/>
          <w:szCs w:val="28"/>
          <w:lang w:val="en-US" w:eastAsia="zh-CN"/>
        </w:rPr>
        <w:t>技术参数和配置清单</w:t>
      </w:r>
      <w:r>
        <w:rPr>
          <w:rFonts w:hint="eastAsia" w:ascii="仿宋_GB2312" w:hAnsi="仿宋_GB2312" w:eastAsia="仿宋_GB2312" w:cs="仿宋_GB2312"/>
          <w:b/>
          <w:bCs/>
          <w:sz w:val="28"/>
          <w:szCs w:val="28"/>
          <w:lang w:val="en-US" w:eastAsia="zh-CN"/>
        </w:rPr>
        <w:t>：填写</w:t>
      </w: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洛阳市中心医院伊滨院区设备市场调研产品</w:t>
      </w:r>
      <w:r>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t>技术参数和配置清单</w:t>
      </w: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及与本调研所述</w:t>
      </w:r>
      <w:r>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t>设备功能和技术需求/配置</w:t>
      </w: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的偏离表。</w:t>
      </w:r>
    </w:p>
    <w:p w14:paraId="02EA0CB7">
      <w:pPr>
        <w:rPr>
          <w:rFonts w:hint="eastAsia"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FF0000"/>
          <w:sz w:val="28"/>
          <w:szCs w:val="28"/>
          <w:lang w:val="en-US" w:eastAsia="zh-CN"/>
        </w:rPr>
        <w:t>注：</w:t>
      </w:r>
    </w:p>
    <w:p w14:paraId="51112E7A">
      <w:pPr>
        <w:rPr>
          <w:rFonts w:hint="eastAsia" w:ascii="仿宋_GB2312" w:hAnsi="仿宋_GB2312" w:eastAsia="仿宋_GB2312" w:cs="仿宋_GB2312"/>
          <w:b/>
          <w:bCs/>
          <w:color w:val="FF0000"/>
          <w:sz w:val="24"/>
          <w:szCs w:val="24"/>
          <w:lang w:val="en-US" w:eastAsia="zh-CN"/>
        </w:rPr>
      </w:pPr>
      <w:r>
        <w:rPr>
          <w:rFonts w:hint="eastAsia" w:ascii="仿宋_GB2312" w:hAnsi="仿宋_GB2312" w:eastAsia="仿宋_GB2312" w:cs="仿宋_GB2312"/>
          <w:b/>
          <w:bCs/>
          <w:color w:val="FF0000"/>
          <w:sz w:val="24"/>
          <w:szCs w:val="24"/>
          <w:lang w:val="en-US" w:eastAsia="zh-CN"/>
        </w:rPr>
        <w:t>1、报名多个设备的请按设备分别按顺序提供二至九条资料。</w:t>
      </w:r>
    </w:p>
    <w:p w14:paraId="482E5D8A">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color w:val="FF0000"/>
          <w:sz w:val="24"/>
          <w:szCs w:val="24"/>
          <w:lang w:val="en-US" w:eastAsia="zh-CN"/>
        </w:rPr>
        <w:t>2、以上调研报名资料请按项目打包，统一命名为“调研项目编号+公司名称”发送至邮箱：shenshequan@163.com。</w:t>
      </w:r>
    </w:p>
    <w:p w14:paraId="33FEBB44">
      <w:pPr>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br w:type="page"/>
      </w:r>
    </w:p>
    <w:p w14:paraId="40BAC729">
      <w:pPr>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8"/>
          <w:szCs w:val="28"/>
          <w:shd w:val="clear" w:fill="FFFFFF"/>
          <w:lang w:val="en-US" w:eastAsia="zh-CN"/>
        </w:rPr>
        <w:t>一、</w:t>
      </w: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洛阳市中心医院伊滨院区医疗设备市场调研报名表</w:t>
      </w:r>
    </w:p>
    <w:tbl>
      <w:tblPr>
        <w:tblStyle w:val="5"/>
        <w:tblW w:w="10807" w:type="dxa"/>
        <w:jc w:val="center"/>
        <w:tblLayout w:type="fixed"/>
        <w:tblCellMar>
          <w:top w:w="0" w:type="dxa"/>
          <w:left w:w="108" w:type="dxa"/>
          <w:bottom w:w="0" w:type="dxa"/>
          <w:right w:w="108" w:type="dxa"/>
        </w:tblCellMar>
      </w:tblPr>
      <w:tblGrid>
        <w:gridCol w:w="1647"/>
        <w:gridCol w:w="935"/>
        <w:gridCol w:w="1033"/>
        <w:gridCol w:w="1143"/>
        <w:gridCol w:w="344"/>
        <w:gridCol w:w="1611"/>
        <w:gridCol w:w="447"/>
        <w:gridCol w:w="1016"/>
        <w:gridCol w:w="515"/>
        <w:gridCol w:w="862"/>
        <w:gridCol w:w="1254"/>
      </w:tblGrid>
      <w:tr w14:paraId="2471F7C4">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1BFDC08F">
            <w:pPr>
              <w:widowControl/>
              <w:jc w:val="center"/>
              <w:rPr>
                <w:rFonts w:hint="default" w:ascii="宋体" w:hAnsi="宋体" w:eastAsia="宋体" w:cs="宋体"/>
                <w:w w:val="90"/>
                <w:kern w:val="0"/>
                <w:sz w:val="24"/>
                <w:lang w:val="en-US" w:eastAsia="zh-CN"/>
              </w:rPr>
            </w:pPr>
            <w:r>
              <w:rPr>
                <w:rFonts w:hint="eastAsia" w:ascii="宋体" w:hAnsi="宋体" w:cs="宋体"/>
                <w:w w:val="90"/>
                <w:kern w:val="0"/>
                <w:sz w:val="24"/>
                <w:lang w:val="en-US" w:eastAsia="zh-CN"/>
              </w:rPr>
              <w:t>设备需求清单编号</w:t>
            </w:r>
          </w:p>
        </w:tc>
        <w:tc>
          <w:tcPr>
            <w:tcW w:w="8225" w:type="dxa"/>
            <w:gridSpan w:val="9"/>
            <w:tcBorders>
              <w:top w:val="single" w:color="auto" w:sz="4" w:space="0"/>
              <w:left w:val="nil"/>
              <w:bottom w:val="single" w:color="auto" w:sz="4" w:space="0"/>
              <w:right w:val="single" w:color="auto" w:sz="4" w:space="0"/>
            </w:tcBorders>
            <w:noWrap/>
            <w:vAlign w:val="center"/>
          </w:tcPr>
          <w:p w14:paraId="4F9B9519">
            <w:pPr>
              <w:widowControl/>
              <w:jc w:val="center"/>
              <w:rPr>
                <w:rFonts w:hint="default" w:ascii="宋体" w:hAnsi="宋体" w:cs="宋体"/>
                <w:w w:val="90"/>
                <w:kern w:val="0"/>
                <w:sz w:val="24"/>
                <w:lang w:val="en-US"/>
              </w:rPr>
            </w:pPr>
            <w:r>
              <w:rPr>
                <w:rFonts w:hint="default" w:ascii="宋体" w:hAnsi="宋体" w:cs="宋体"/>
                <w:w w:val="90"/>
                <w:kern w:val="0"/>
                <w:sz w:val="24"/>
                <w:lang w:val="en-US" w:eastAsia="zh-CN"/>
              </w:rPr>
              <w:t>ZXYY</w:t>
            </w:r>
            <w:r>
              <w:rPr>
                <w:rFonts w:hint="default" w:ascii="宋体" w:hAnsi="宋体" w:cs="宋体"/>
                <w:w w:val="90"/>
                <w:kern w:val="0"/>
                <w:sz w:val="24"/>
                <w:lang w:val="en-US"/>
              </w:rPr>
              <w:t>DY202600</w:t>
            </w:r>
            <w:r>
              <w:rPr>
                <w:rFonts w:hint="default" w:ascii="宋体" w:hAnsi="宋体" w:cs="宋体"/>
                <w:w w:val="90"/>
                <w:kern w:val="0"/>
                <w:sz w:val="24"/>
                <w:lang w:val="en-US" w:eastAsia="zh-CN"/>
              </w:rPr>
              <w:t>8</w:t>
            </w:r>
          </w:p>
        </w:tc>
      </w:tr>
      <w:tr w14:paraId="037FBDE7">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68EB1E62">
            <w:pPr>
              <w:widowControl/>
              <w:jc w:val="center"/>
              <w:rPr>
                <w:rFonts w:ascii="宋体" w:hAnsi="宋体" w:cs="宋体"/>
                <w:w w:val="90"/>
                <w:kern w:val="0"/>
                <w:sz w:val="24"/>
              </w:rPr>
            </w:pPr>
            <w:r>
              <w:rPr>
                <w:rFonts w:hint="eastAsia" w:ascii="宋体" w:hAnsi="宋体" w:cs="宋体"/>
                <w:w w:val="90"/>
                <w:kern w:val="0"/>
                <w:sz w:val="24"/>
              </w:rPr>
              <w:t>供应商名称</w:t>
            </w:r>
          </w:p>
        </w:tc>
        <w:tc>
          <w:tcPr>
            <w:tcW w:w="8225" w:type="dxa"/>
            <w:gridSpan w:val="9"/>
            <w:tcBorders>
              <w:top w:val="single" w:color="auto" w:sz="4" w:space="0"/>
              <w:left w:val="nil"/>
              <w:bottom w:val="single" w:color="auto" w:sz="4" w:space="0"/>
              <w:right w:val="single" w:color="auto" w:sz="4" w:space="0"/>
            </w:tcBorders>
            <w:noWrap/>
            <w:vAlign w:val="center"/>
          </w:tcPr>
          <w:p w14:paraId="42064241">
            <w:pPr>
              <w:widowControl/>
              <w:jc w:val="center"/>
              <w:rPr>
                <w:rFonts w:ascii="宋体" w:hAnsi="宋体" w:cs="宋体"/>
                <w:w w:val="90"/>
                <w:kern w:val="0"/>
                <w:sz w:val="24"/>
              </w:rPr>
            </w:pPr>
          </w:p>
        </w:tc>
      </w:tr>
      <w:tr w14:paraId="61443087">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3875952E">
            <w:pPr>
              <w:widowControl/>
              <w:jc w:val="center"/>
              <w:rPr>
                <w:rFonts w:hint="eastAsia" w:ascii="宋体" w:hAnsi="宋体" w:cs="宋体"/>
                <w:w w:val="90"/>
                <w:kern w:val="0"/>
                <w:sz w:val="24"/>
              </w:rPr>
            </w:pPr>
            <w:r>
              <w:rPr>
                <w:rFonts w:hint="eastAsia" w:ascii="宋体" w:hAnsi="宋体" w:cs="宋体"/>
                <w:w w:val="90"/>
                <w:kern w:val="0"/>
                <w:sz w:val="24"/>
              </w:rPr>
              <w:t>供应商性质</w:t>
            </w:r>
          </w:p>
        </w:tc>
        <w:tc>
          <w:tcPr>
            <w:tcW w:w="8225" w:type="dxa"/>
            <w:gridSpan w:val="9"/>
            <w:tcBorders>
              <w:top w:val="single" w:color="auto" w:sz="4" w:space="0"/>
              <w:left w:val="nil"/>
              <w:bottom w:val="single" w:color="auto" w:sz="4" w:space="0"/>
              <w:right w:val="single" w:color="auto" w:sz="4" w:space="0"/>
            </w:tcBorders>
            <w:noWrap/>
            <w:vAlign w:val="center"/>
          </w:tcPr>
          <w:p w14:paraId="4414F3D3">
            <w:pPr>
              <w:widowControl/>
              <w:jc w:val="center"/>
              <w:rPr>
                <w:rFonts w:hint="eastAsia" w:ascii="宋体" w:hAnsi="宋体" w:cs="宋体"/>
                <w:w w:val="90"/>
                <w:kern w:val="0"/>
                <w:sz w:val="24"/>
              </w:rPr>
            </w:pPr>
            <w:r>
              <w:rPr>
                <w:rFonts w:hint="eastAsia" w:ascii="宋体" w:hAnsi="宋体" w:cs="宋体"/>
                <w:w w:val="90"/>
                <w:kern w:val="0"/>
                <w:sz w:val="24"/>
              </w:rPr>
              <w:t xml:space="preserve">□生产厂家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□代理商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□建筑商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□其他</w:t>
            </w:r>
          </w:p>
        </w:tc>
      </w:tr>
      <w:tr w14:paraId="2576FCE8">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1E2F8A5D">
            <w:pPr>
              <w:widowControl/>
              <w:jc w:val="center"/>
              <w:rPr>
                <w:rFonts w:hint="eastAsia" w:ascii="宋体" w:hAnsi="宋体" w:cs="宋体"/>
                <w:w w:val="90"/>
                <w:kern w:val="0"/>
                <w:sz w:val="24"/>
              </w:rPr>
            </w:pPr>
            <w:r>
              <w:rPr>
                <w:rFonts w:hint="eastAsia" w:ascii="宋体" w:hAnsi="宋体" w:cs="宋体"/>
                <w:w w:val="80"/>
                <w:kern w:val="0"/>
                <w:sz w:val="24"/>
              </w:rPr>
              <w:t>生产/经营许可证号</w:t>
            </w:r>
          </w:p>
        </w:tc>
        <w:tc>
          <w:tcPr>
            <w:tcW w:w="8225" w:type="dxa"/>
            <w:gridSpan w:val="9"/>
            <w:tcBorders>
              <w:top w:val="single" w:color="auto" w:sz="4" w:space="0"/>
              <w:left w:val="nil"/>
              <w:bottom w:val="single" w:color="auto" w:sz="4" w:space="0"/>
              <w:right w:val="single" w:color="auto" w:sz="4" w:space="0"/>
            </w:tcBorders>
            <w:noWrap/>
            <w:vAlign w:val="center"/>
          </w:tcPr>
          <w:p w14:paraId="1554DD93">
            <w:pPr>
              <w:widowControl/>
              <w:jc w:val="center"/>
              <w:rPr>
                <w:rFonts w:hint="eastAsia" w:ascii="宋体" w:hAnsi="宋体" w:cs="宋体"/>
                <w:w w:val="90"/>
                <w:kern w:val="0"/>
                <w:sz w:val="24"/>
              </w:rPr>
            </w:pPr>
          </w:p>
        </w:tc>
      </w:tr>
      <w:tr w14:paraId="5B0D8C80">
        <w:tblPrEx>
          <w:tblCellMar>
            <w:top w:w="0" w:type="dxa"/>
            <w:left w:w="108" w:type="dxa"/>
            <w:bottom w:w="0" w:type="dxa"/>
            <w:right w:w="108" w:type="dxa"/>
          </w:tblCellMar>
        </w:tblPrEx>
        <w:trPr>
          <w:trHeight w:val="556" w:hRule="exact"/>
          <w:jc w:val="center"/>
        </w:trPr>
        <w:tc>
          <w:tcPr>
            <w:tcW w:w="1647" w:type="dxa"/>
            <w:tcBorders>
              <w:top w:val="single" w:color="auto" w:sz="4" w:space="0"/>
              <w:left w:val="single" w:color="auto" w:sz="4" w:space="0"/>
              <w:bottom w:val="single" w:color="auto" w:sz="4" w:space="0"/>
              <w:right w:val="single" w:color="auto" w:sz="4" w:space="0"/>
            </w:tcBorders>
            <w:noWrap/>
            <w:vAlign w:val="center"/>
          </w:tcPr>
          <w:p w14:paraId="2D77839A">
            <w:pPr>
              <w:widowControl/>
              <w:jc w:val="center"/>
              <w:rPr>
                <w:rFonts w:hint="eastAsia" w:ascii="宋体" w:hAnsi="宋体" w:cs="宋体"/>
                <w:w w:val="90"/>
                <w:kern w:val="0"/>
                <w:sz w:val="24"/>
              </w:rPr>
            </w:pPr>
            <w:r>
              <w:rPr>
                <w:rFonts w:hint="eastAsia" w:ascii="宋体" w:hAnsi="宋体" w:cs="宋体"/>
                <w:w w:val="90"/>
                <w:kern w:val="0"/>
                <w:sz w:val="24"/>
              </w:rPr>
              <w:t>被授权人</w:t>
            </w:r>
          </w:p>
        </w:tc>
        <w:tc>
          <w:tcPr>
            <w:tcW w:w="1968" w:type="dxa"/>
            <w:gridSpan w:val="2"/>
            <w:tcBorders>
              <w:top w:val="single" w:color="auto" w:sz="4" w:space="0"/>
              <w:left w:val="nil"/>
              <w:bottom w:val="single" w:color="auto" w:sz="4" w:space="0"/>
              <w:right w:val="single" w:color="auto" w:sz="4" w:space="0"/>
            </w:tcBorders>
            <w:noWrap/>
            <w:vAlign w:val="center"/>
          </w:tcPr>
          <w:p w14:paraId="4B75FF25">
            <w:pPr>
              <w:widowControl/>
              <w:jc w:val="center"/>
              <w:rPr>
                <w:rFonts w:hint="eastAsia" w:ascii="宋体" w:hAnsi="宋体" w:cs="宋体"/>
                <w:w w:val="90"/>
                <w:kern w:val="0"/>
                <w:sz w:val="24"/>
              </w:rPr>
            </w:pPr>
          </w:p>
        </w:tc>
        <w:tc>
          <w:tcPr>
            <w:tcW w:w="1487" w:type="dxa"/>
            <w:gridSpan w:val="2"/>
            <w:tcBorders>
              <w:top w:val="single" w:color="auto" w:sz="4" w:space="0"/>
              <w:left w:val="nil"/>
              <w:bottom w:val="single" w:color="auto" w:sz="4" w:space="0"/>
              <w:right w:val="single" w:color="auto" w:sz="4" w:space="0"/>
            </w:tcBorders>
            <w:noWrap/>
            <w:vAlign w:val="center"/>
          </w:tcPr>
          <w:p w14:paraId="0B9D2538">
            <w:pPr>
              <w:widowControl/>
              <w:jc w:val="center"/>
              <w:rPr>
                <w:rFonts w:hint="eastAsia" w:ascii="宋体" w:hAnsi="宋体" w:cs="宋体"/>
                <w:w w:val="90"/>
                <w:kern w:val="0"/>
                <w:sz w:val="24"/>
              </w:rPr>
            </w:pPr>
            <w:r>
              <w:rPr>
                <w:rFonts w:hint="eastAsia" w:ascii="宋体" w:hAnsi="宋体" w:cs="宋体"/>
                <w:w w:val="90"/>
                <w:kern w:val="0"/>
                <w:sz w:val="24"/>
                <w:lang w:val="en-US" w:eastAsia="zh-CN"/>
              </w:rPr>
              <w:t>联系电话</w:t>
            </w:r>
          </w:p>
        </w:tc>
        <w:tc>
          <w:tcPr>
            <w:tcW w:w="2058" w:type="dxa"/>
            <w:gridSpan w:val="2"/>
            <w:tcBorders>
              <w:top w:val="single" w:color="auto" w:sz="4" w:space="0"/>
              <w:left w:val="nil"/>
              <w:bottom w:val="single" w:color="auto" w:sz="4" w:space="0"/>
              <w:right w:val="single" w:color="auto" w:sz="4" w:space="0"/>
            </w:tcBorders>
            <w:noWrap/>
            <w:vAlign w:val="center"/>
          </w:tcPr>
          <w:p w14:paraId="67EBD658">
            <w:pPr>
              <w:widowControl/>
              <w:jc w:val="center"/>
              <w:rPr>
                <w:rFonts w:hint="eastAsia" w:ascii="宋体" w:hAnsi="宋体" w:cs="宋体"/>
                <w:w w:val="90"/>
                <w:kern w:val="0"/>
                <w:sz w:val="24"/>
              </w:rPr>
            </w:pPr>
          </w:p>
        </w:tc>
        <w:tc>
          <w:tcPr>
            <w:tcW w:w="1531" w:type="dxa"/>
            <w:gridSpan w:val="2"/>
            <w:tcBorders>
              <w:top w:val="single" w:color="auto" w:sz="4" w:space="0"/>
              <w:left w:val="nil"/>
              <w:bottom w:val="single" w:color="auto" w:sz="4" w:space="0"/>
              <w:right w:val="single" w:color="auto" w:sz="4" w:space="0"/>
            </w:tcBorders>
            <w:noWrap/>
            <w:vAlign w:val="center"/>
          </w:tcPr>
          <w:p w14:paraId="023374C2">
            <w:pPr>
              <w:widowControl/>
              <w:jc w:val="center"/>
              <w:rPr>
                <w:rFonts w:hint="eastAsia" w:ascii="宋体" w:hAnsi="宋体" w:cs="宋体"/>
                <w:w w:val="90"/>
                <w:kern w:val="0"/>
                <w:sz w:val="24"/>
              </w:rPr>
            </w:pPr>
            <w:r>
              <w:rPr>
                <w:rFonts w:hint="eastAsia" w:ascii="宋体" w:hAnsi="宋体" w:cs="宋体"/>
                <w:w w:val="90"/>
                <w:kern w:val="0"/>
                <w:sz w:val="24"/>
              </w:rPr>
              <w:t>电子邮箱</w:t>
            </w:r>
          </w:p>
        </w:tc>
        <w:tc>
          <w:tcPr>
            <w:tcW w:w="2116" w:type="dxa"/>
            <w:gridSpan w:val="2"/>
            <w:tcBorders>
              <w:top w:val="single" w:color="auto" w:sz="4" w:space="0"/>
              <w:left w:val="nil"/>
              <w:bottom w:val="single" w:color="auto" w:sz="4" w:space="0"/>
              <w:right w:val="single" w:color="auto" w:sz="4" w:space="0"/>
            </w:tcBorders>
            <w:noWrap/>
            <w:vAlign w:val="center"/>
          </w:tcPr>
          <w:p w14:paraId="1952483A">
            <w:pPr>
              <w:widowControl/>
              <w:jc w:val="center"/>
              <w:rPr>
                <w:rFonts w:hint="eastAsia" w:ascii="宋体" w:hAnsi="宋体" w:cs="宋体"/>
                <w:w w:val="90"/>
                <w:kern w:val="0"/>
                <w:sz w:val="24"/>
              </w:rPr>
            </w:pPr>
          </w:p>
        </w:tc>
      </w:tr>
      <w:tr w14:paraId="11AF3D36">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37C05557">
            <w:pPr>
              <w:widowControl/>
              <w:jc w:val="center"/>
              <w:rPr>
                <w:rFonts w:hint="eastAsia" w:ascii="宋体" w:hAnsi="宋体" w:cs="宋体"/>
                <w:w w:val="90"/>
                <w:kern w:val="0"/>
                <w:sz w:val="24"/>
              </w:rPr>
            </w:pPr>
            <w:r>
              <w:rPr>
                <w:rFonts w:hint="eastAsia" w:ascii="宋体" w:hAnsi="宋体" w:cs="宋体"/>
                <w:w w:val="90"/>
                <w:kern w:val="0"/>
                <w:sz w:val="24"/>
              </w:rPr>
              <w:t>设备名称</w:t>
            </w:r>
          </w:p>
          <w:p w14:paraId="17181EA1">
            <w:pPr>
              <w:widowControl/>
              <w:jc w:val="center"/>
              <w:rPr>
                <w:rFonts w:ascii="宋体" w:hAnsi="宋体" w:cs="宋体"/>
                <w:w w:val="90"/>
                <w:kern w:val="0"/>
                <w:sz w:val="24"/>
              </w:rPr>
            </w:pPr>
            <w:r>
              <w:rPr>
                <w:rFonts w:hint="eastAsia" w:ascii="宋体" w:hAnsi="宋体" w:cs="宋体"/>
                <w:w w:val="90"/>
                <w:kern w:val="0"/>
                <w:sz w:val="24"/>
              </w:rPr>
              <w:t>（注册证</w:t>
            </w:r>
            <w:r>
              <w:rPr>
                <w:rFonts w:hint="eastAsia" w:ascii="宋体" w:hAnsi="宋体" w:cs="宋体"/>
                <w:w w:val="90"/>
                <w:kern w:val="0"/>
                <w:sz w:val="24"/>
                <w:lang w:val="en-US" w:eastAsia="zh-CN"/>
              </w:rPr>
              <w:t>名称</w:t>
            </w:r>
            <w:r>
              <w:rPr>
                <w:rFonts w:hint="eastAsia" w:ascii="宋体" w:hAnsi="宋体" w:cs="宋体"/>
                <w:w w:val="90"/>
                <w:kern w:val="0"/>
                <w:sz w:val="24"/>
              </w:rPr>
              <w:t>）</w:t>
            </w:r>
          </w:p>
        </w:tc>
        <w:tc>
          <w:tcPr>
            <w:tcW w:w="2176" w:type="dxa"/>
            <w:gridSpan w:val="2"/>
            <w:tcBorders>
              <w:top w:val="single" w:color="auto" w:sz="4" w:space="0"/>
              <w:left w:val="nil"/>
              <w:bottom w:val="single" w:color="auto" w:sz="4" w:space="0"/>
              <w:right w:val="single" w:color="auto" w:sz="4" w:space="0"/>
            </w:tcBorders>
            <w:noWrap/>
            <w:vAlign w:val="center"/>
          </w:tcPr>
          <w:p w14:paraId="47B12D6C">
            <w:pPr>
              <w:widowControl/>
              <w:jc w:val="center"/>
              <w:rPr>
                <w:rFonts w:hint="eastAsia" w:ascii="宋体" w:hAnsi="宋体" w:eastAsia="宋体" w:cs="宋体"/>
                <w:w w:val="90"/>
                <w:kern w:val="0"/>
                <w:sz w:val="24"/>
                <w:lang w:val="en-US" w:eastAsia="zh-CN"/>
              </w:rPr>
            </w:pPr>
            <w:r>
              <w:rPr>
                <w:rFonts w:hint="eastAsia" w:ascii="宋体" w:hAnsi="宋体" w:cs="宋体"/>
                <w:w w:val="90"/>
                <w:kern w:val="0"/>
                <w:sz w:val="24"/>
              </w:rPr>
              <w:t>注册证</w:t>
            </w:r>
            <w:r>
              <w:rPr>
                <w:rFonts w:hint="eastAsia" w:ascii="宋体" w:hAnsi="宋体" w:cs="宋体"/>
                <w:w w:val="90"/>
                <w:kern w:val="0"/>
                <w:sz w:val="24"/>
                <w:lang w:val="en-US" w:eastAsia="zh-CN"/>
              </w:rPr>
              <w:t>号</w:t>
            </w:r>
          </w:p>
        </w:tc>
        <w:tc>
          <w:tcPr>
            <w:tcW w:w="1955" w:type="dxa"/>
            <w:gridSpan w:val="2"/>
            <w:tcBorders>
              <w:top w:val="single" w:color="auto" w:sz="4" w:space="0"/>
              <w:left w:val="nil"/>
              <w:bottom w:val="single" w:color="auto" w:sz="4" w:space="0"/>
              <w:right w:val="single" w:color="auto" w:sz="4" w:space="0"/>
            </w:tcBorders>
            <w:noWrap/>
            <w:vAlign w:val="center"/>
          </w:tcPr>
          <w:p w14:paraId="3D11DA9E">
            <w:pPr>
              <w:widowControl/>
              <w:jc w:val="center"/>
              <w:rPr>
                <w:rFonts w:hint="eastAsia" w:ascii="宋体" w:hAnsi="宋体" w:cs="宋体"/>
                <w:w w:val="90"/>
                <w:kern w:val="0"/>
                <w:sz w:val="24"/>
                <w:lang w:val="en-US" w:eastAsia="zh-CN"/>
              </w:rPr>
            </w:pPr>
            <w:r>
              <w:rPr>
                <w:rFonts w:hint="eastAsia" w:ascii="宋体" w:hAnsi="宋体" w:cs="宋体"/>
                <w:w w:val="90"/>
                <w:kern w:val="0"/>
                <w:sz w:val="24"/>
              </w:rPr>
              <w:t>品牌</w:t>
            </w:r>
          </w:p>
          <w:p w14:paraId="4224C697">
            <w:pPr>
              <w:widowControl/>
              <w:jc w:val="center"/>
              <w:rPr>
                <w:rFonts w:ascii="宋体" w:hAnsi="宋体" w:cs="宋体"/>
                <w:w w:val="90"/>
                <w:kern w:val="0"/>
                <w:sz w:val="24"/>
                <w:szCs w:val="24"/>
                <w:lang w:val="en-US" w:eastAsia="zh-CN" w:bidi="ar-SA"/>
              </w:rPr>
            </w:pPr>
            <w:r>
              <w:rPr>
                <w:rFonts w:hint="eastAsia" w:ascii="宋体" w:hAnsi="宋体" w:cs="宋体"/>
                <w:w w:val="90"/>
                <w:kern w:val="0"/>
                <w:sz w:val="24"/>
              </w:rPr>
              <w:t>生产厂家</w:t>
            </w:r>
          </w:p>
        </w:tc>
        <w:tc>
          <w:tcPr>
            <w:tcW w:w="1463" w:type="dxa"/>
            <w:gridSpan w:val="2"/>
            <w:tcBorders>
              <w:top w:val="single" w:color="auto" w:sz="4" w:space="0"/>
              <w:left w:val="nil"/>
              <w:bottom w:val="single" w:color="auto" w:sz="4" w:space="0"/>
              <w:right w:val="single" w:color="auto" w:sz="4" w:space="0"/>
            </w:tcBorders>
            <w:noWrap/>
            <w:vAlign w:val="center"/>
          </w:tcPr>
          <w:p w14:paraId="6BF80557">
            <w:pPr>
              <w:widowControl/>
              <w:jc w:val="center"/>
              <w:rPr>
                <w:rFonts w:ascii="宋体" w:hAnsi="宋体" w:cs="宋体"/>
                <w:w w:val="90"/>
                <w:kern w:val="0"/>
                <w:sz w:val="24"/>
                <w:szCs w:val="24"/>
                <w:lang w:val="en-US" w:eastAsia="zh-CN" w:bidi="ar-SA"/>
              </w:rPr>
            </w:pPr>
            <w:r>
              <w:rPr>
                <w:rFonts w:hint="eastAsia" w:ascii="宋体" w:hAnsi="宋体" w:cs="宋体"/>
                <w:w w:val="90"/>
                <w:kern w:val="0"/>
                <w:sz w:val="24"/>
              </w:rPr>
              <w:t>规格型号</w:t>
            </w:r>
          </w:p>
        </w:tc>
        <w:tc>
          <w:tcPr>
            <w:tcW w:w="1377" w:type="dxa"/>
            <w:gridSpan w:val="2"/>
            <w:tcBorders>
              <w:top w:val="single" w:color="auto" w:sz="4" w:space="0"/>
              <w:left w:val="nil"/>
              <w:bottom w:val="single" w:color="auto" w:sz="4" w:space="0"/>
              <w:right w:val="single" w:color="auto" w:sz="4" w:space="0"/>
            </w:tcBorders>
            <w:noWrap/>
            <w:vAlign w:val="center"/>
          </w:tcPr>
          <w:p w14:paraId="521FB7AD">
            <w:pPr>
              <w:widowControl/>
              <w:jc w:val="center"/>
              <w:rPr>
                <w:rFonts w:hint="eastAsia" w:ascii="宋体" w:hAnsi="宋体" w:cs="宋体"/>
                <w:w w:val="90"/>
                <w:kern w:val="0"/>
                <w:sz w:val="24"/>
                <w:szCs w:val="24"/>
                <w:lang w:val="en-US" w:eastAsia="zh-CN" w:bidi="ar-SA"/>
              </w:rPr>
            </w:pPr>
            <w:r>
              <w:rPr>
                <w:rFonts w:hint="eastAsia" w:ascii="宋体" w:hAnsi="宋体" w:cs="宋体"/>
                <w:w w:val="90"/>
                <w:kern w:val="0"/>
                <w:sz w:val="24"/>
              </w:rPr>
              <w:t>整机质保期</w:t>
            </w:r>
          </w:p>
        </w:tc>
        <w:tc>
          <w:tcPr>
            <w:tcW w:w="1254" w:type="dxa"/>
            <w:tcBorders>
              <w:top w:val="single" w:color="auto" w:sz="4" w:space="0"/>
              <w:left w:val="nil"/>
              <w:bottom w:val="single" w:color="auto" w:sz="4" w:space="0"/>
              <w:right w:val="single" w:color="auto" w:sz="4" w:space="0"/>
            </w:tcBorders>
            <w:noWrap/>
            <w:vAlign w:val="center"/>
          </w:tcPr>
          <w:p w14:paraId="7A5270E2">
            <w:pPr>
              <w:widowControl/>
              <w:jc w:val="center"/>
              <w:rPr>
                <w:rFonts w:hint="eastAsia" w:ascii="宋体" w:hAnsi="宋体" w:cs="宋体"/>
                <w:w w:val="90"/>
                <w:kern w:val="0"/>
                <w:sz w:val="24"/>
                <w:szCs w:val="24"/>
                <w:lang w:val="en-US" w:eastAsia="zh-CN" w:bidi="ar-SA"/>
              </w:rPr>
            </w:pPr>
            <w:r>
              <w:rPr>
                <w:rFonts w:hint="eastAsia" w:ascii="宋体" w:hAnsi="宋体" w:cs="宋体"/>
                <w:w w:val="90"/>
                <w:kern w:val="0"/>
                <w:sz w:val="24"/>
              </w:rPr>
              <w:t>使用期限</w:t>
            </w:r>
          </w:p>
        </w:tc>
      </w:tr>
      <w:tr w14:paraId="1ABD67B8">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7BBD1800">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353036AE">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606BBE62">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02B09BDA">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39D99794">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26493D7F">
            <w:pPr>
              <w:widowControl/>
              <w:jc w:val="center"/>
              <w:rPr>
                <w:rFonts w:hint="eastAsia" w:ascii="宋体" w:hAnsi="宋体" w:cs="宋体"/>
                <w:w w:val="90"/>
                <w:kern w:val="0"/>
                <w:sz w:val="24"/>
              </w:rPr>
            </w:pPr>
          </w:p>
        </w:tc>
      </w:tr>
      <w:tr w14:paraId="30E47766">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0903FC1B">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02922C5A">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2825A3A5">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526C3302">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5D853CB1">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47D5BBA2">
            <w:pPr>
              <w:widowControl/>
              <w:jc w:val="center"/>
              <w:rPr>
                <w:rFonts w:hint="eastAsia" w:ascii="宋体" w:hAnsi="宋体" w:cs="宋体"/>
                <w:w w:val="90"/>
                <w:kern w:val="0"/>
                <w:sz w:val="24"/>
              </w:rPr>
            </w:pPr>
          </w:p>
        </w:tc>
      </w:tr>
      <w:tr w14:paraId="6CB28C0B">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0B88B6B2">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5B28C2F7">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6B8E313D">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25639350">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50F41536">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32462032">
            <w:pPr>
              <w:widowControl/>
              <w:jc w:val="center"/>
              <w:rPr>
                <w:rFonts w:hint="eastAsia" w:ascii="宋体" w:hAnsi="宋体" w:cs="宋体"/>
                <w:w w:val="90"/>
                <w:kern w:val="0"/>
                <w:sz w:val="24"/>
              </w:rPr>
            </w:pPr>
          </w:p>
        </w:tc>
      </w:tr>
      <w:tr w14:paraId="38C57D96">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60CCF551">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6904B3A4">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4ADB4029">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714B36A5">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264DF8B1">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5BE02098">
            <w:pPr>
              <w:widowControl/>
              <w:jc w:val="center"/>
              <w:rPr>
                <w:rFonts w:hint="eastAsia" w:ascii="宋体" w:hAnsi="宋体" w:cs="宋体"/>
                <w:w w:val="90"/>
                <w:kern w:val="0"/>
                <w:sz w:val="24"/>
              </w:rPr>
            </w:pPr>
          </w:p>
        </w:tc>
      </w:tr>
      <w:tr w14:paraId="5B31B670">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61D79F6C">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15337794">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5E3E16A3">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170A0FB0">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13D6B8B2">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15BB941C">
            <w:pPr>
              <w:widowControl/>
              <w:jc w:val="center"/>
              <w:rPr>
                <w:rFonts w:hint="eastAsia" w:ascii="宋体" w:hAnsi="宋体" w:cs="宋体"/>
                <w:w w:val="90"/>
                <w:kern w:val="0"/>
                <w:sz w:val="24"/>
              </w:rPr>
            </w:pPr>
          </w:p>
        </w:tc>
      </w:tr>
      <w:tr w14:paraId="47733F95">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07F9BE45">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6F814000">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02D7878F">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1E768F85">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7468F82D">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213104E4">
            <w:pPr>
              <w:widowControl/>
              <w:jc w:val="center"/>
              <w:rPr>
                <w:rFonts w:hint="eastAsia" w:ascii="宋体" w:hAnsi="宋体" w:cs="宋体"/>
                <w:w w:val="90"/>
                <w:kern w:val="0"/>
                <w:sz w:val="24"/>
              </w:rPr>
            </w:pPr>
          </w:p>
        </w:tc>
      </w:tr>
      <w:tr w14:paraId="27DB6A8D">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5410FAAE">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4F3FA53E">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297A4191">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64FBE318">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697E8F72">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7F5EAC86">
            <w:pPr>
              <w:widowControl/>
              <w:jc w:val="center"/>
              <w:rPr>
                <w:rFonts w:hint="eastAsia" w:ascii="宋体" w:hAnsi="宋体" w:cs="宋体"/>
                <w:w w:val="90"/>
                <w:kern w:val="0"/>
                <w:sz w:val="24"/>
              </w:rPr>
            </w:pPr>
          </w:p>
        </w:tc>
      </w:tr>
      <w:tr w14:paraId="0AA653F5">
        <w:tblPrEx>
          <w:tblCellMar>
            <w:top w:w="0" w:type="dxa"/>
            <w:left w:w="108" w:type="dxa"/>
            <w:bottom w:w="0" w:type="dxa"/>
            <w:right w:w="108" w:type="dxa"/>
          </w:tblCellMar>
        </w:tblPrEx>
        <w:trPr>
          <w:trHeight w:val="1829" w:hRule="atLeast"/>
          <w:jc w:val="center"/>
        </w:trPr>
        <w:tc>
          <w:tcPr>
            <w:tcW w:w="2582" w:type="dxa"/>
            <w:gridSpan w:val="2"/>
            <w:tcBorders>
              <w:top w:val="nil"/>
              <w:left w:val="single" w:color="auto" w:sz="4" w:space="0"/>
              <w:bottom w:val="nil"/>
              <w:right w:val="single" w:color="auto" w:sz="4" w:space="0"/>
            </w:tcBorders>
            <w:noWrap w:val="0"/>
            <w:vAlign w:val="center"/>
          </w:tcPr>
          <w:p w14:paraId="439A7BE8">
            <w:pPr>
              <w:widowControl/>
              <w:jc w:val="center"/>
              <w:rPr>
                <w:rFonts w:hint="default" w:ascii="宋体" w:hAnsi="宋体" w:eastAsia="宋体" w:cs="宋体"/>
                <w:w w:val="90"/>
                <w:kern w:val="0"/>
                <w:sz w:val="24"/>
                <w:lang w:val="en-US" w:eastAsia="zh-CN"/>
              </w:rPr>
            </w:pPr>
            <w:r>
              <w:rPr>
                <w:rFonts w:hint="eastAsia" w:ascii="宋体" w:hAnsi="宋体" w:eastAsia="宋体" w:cs="宋体"/>
                <w:w w:val="90"/>
                <w:kern w:val="0"/>
                <w:sz w:val="24"/>
                <w:lang w:val="en-US" w:eastAsia="zh-CN"/>
              </w:rPr>
              <w:t>其他需要说明的内容</w:t>
            </w:r>
          </w:p>
        </w:tc>
        <w:tc>
          <w:tcPr>
            <w:tcW w:w="8225" w:type="dxa"/>
            <w:gridSpan w:val="9"/>
            <w:tcBorders>
              <w:left w:val="nil"/>
              <w:right w:val="single" w:color="000000" w:sz="4" w:space="0"/>
            </w:tcBorders>
            <w:noWrap w:val="0"/>
            <w:vAlign w:val="top"/>
          </w:tcPr>
          <w:p w14:paraId="4DD2D2FE">
            <w:pPr>
              <w:widowControl/>
              <w:jc w:val="center"/>
              <w:rPr>
                <w:rFonts w:ascii="宋体" w:hAnsi="宋体" w:cs="宋体"/>
                <w:w w:val="90"/>
                <w:kern w:val="0"/>
                <w:sz w:val="24"/>
              </w:rPr>
            </w:pPr>
          </w:p>
        </w:tc>
      </w:tr>
    </w:tbl>
    <w:p w14:paraId="43C60546">
      <w:pPr>
        <w:rPr>
          <w:rFonts w:hint="default" w:ascii="仿宋_GB2312" w:hAnsi="仿宋_GB2312" w:eastAsia="仿宋_GB2312" w:cs="仿宋_GB2312"/>
          <w:sz w:val="28"/>
          <w:szCs w:val="28"/>
          <w:lang w:val="en-US" w:eastAsia="zh-CN"/>
        </w:rPr>
      </w:pPr>
      <w:r>
        <w:rPr>
          <w:rFonts w:hint="eastAsia"/>
          <w:b/>
          <w:w w:val="90"/>
          <w:sz w:val="24"/>
        </w:rPr>
        <w:t>备注：本表为供应商报名信息模版，可自行增减行数，所有内容必须填写，</w:t>
      </w:r>
      <w:r>
        <w:rPr>
          <w:rFonts w:hint="eastAsia"/>
          <w:b/>
          <w:w w:val="90"/>
          <w:sz w:val="24"/>
          <w:lang w:val="en-US" w:eastAsia="zh-CN"/>
        </w:rPr>
        <w:t>设备名称、</w:t>
      </w:r>
      <w:r>
        <w:rPr>
          <w:rFonts w:hint="eastAsia"/>
          <w:b/>
          <w:w w:val="90"/>
          <w:sz w:val="24"/>
        </w:rPr>
        <w:t>品牌型号与医疗器械注册证保持一致，若报名多</w:t>
      </w:r>
      <w:r>
        <w:rPr>
          <w:rFonts w:hint="eastAsia"/>
          <w:b/>
          <w:w w:val="90"/>
          <w:sz w:val="24"/>
          <w:lang w:eastAsia="zh-CN"/>
        </w:rPr>
        <w:t>套</w:t>
      </w:r>
      <w:r>
        <w:rPr>
          <w:rFonts w:hint="eastAsia"/>
          <w:b/>
          <w:w w:val="90"/>
          <w:sz w:val="24"/>
        </w:rPr>
        <w:t>项目，请</w:t>
      </w:r>
      <w:r>
        <w:rPr>
          <w:rFonts w:hint="eastAsia"/>
          <w:b/>
          <w:w w:val="90"/>
          <w:sz w:val="24"/>
          <w:lang w:val="en-US" w:eastAsia="zh-CN"/>
        </w:rPr>
        <w:t>分别填写</w:t>
      </w:r>
      <w:r>
        <w:rPr>
          <w:rFonts w:hint="eastAsia"/>
          <w:b/>
          <w:w w:val="90"/>
          <w:sz w:val="24"/>
        </w:rPr>
        <w:t>表格</w:t>
      </w:r>
      <w:r>
        <w:rPr>
          <w:rFonts w:hint="eastAsia"/>
          <w:b/>
          <w:w w:val="90"/>
          <w:sz w:val="24"/>
          <w:lang w:eastAsia="zh-CN"/>
        </w:rPr>
        <w:t>，</w:t>
      </w:r>
      <w:r>
        <w:rPr>
          <w:rFonts w:hint="eastAsia"/>
          <w:b/>
          <w:w w:val="90"/>
          <w:sz w:val="24"/>
          <w:lang w:val="en-US" w:eastAsia="zh-CN"/>
        </w:rPr>
        <w:t>并按填写对应设备需求清单编号</w:t>
      </w:r>
      <w:r>
        <w:rPr>
          <w:rFonts w:hint="eastAsia"/>
          <w:b/>
          <w:w w:val="90"/>
          <w:sz w:val="24"/>
          <w:lang w:eastAsia="zh-CN"/>
        </w:rPr>
        <w:t>。</w:t>
      </w:r>
    </w:p>
    <w:p w14:paraId="2B6A0154">
      <w:r>
        <w:br w:type="page"/>
      </w:r>
    </w:p>
    <w:p w14:paraId="08BEF7E7">
      <w:pPr>
        <w:pStyle w:val="2"/>
        <w:numPr>
          <w:ilvl w:val="0"/>
          <w:numId w:val="2"/>
        </w:numPr>
        <w:rPr>
          <w:rFonts w:hint="eastAsia"/>
          <w:lang w:val="en-US" w:eastAsia="zh-CN"/>
        </w:rPr>
      </w:pPr>
      <w:r>
        <w:rPr>
          <w:rFonts w:hint="eastAsia" w:ascii="仿宋_GB2312" w:hAnsi="仿宋_GB2312" w:eastAsia="仿宋_GB2312" w:cs="仿宋_GB2312"/>
          <w:b/>
          <w:bCs/>
          <w:sz w:val="28"/>
          <w:szCs w:val="28"/>
          <w:lang w:val="en-US" w:eastAsia="zh-CN"/>
        </w:rPr>
        <w:t>生产</w:t>
      </w:r>
      <w:r>
        <w:rPr>
          <w:rFonts w:hint="eastAsia" w:ascii="仿宋_GB2312" w:hAnsi="仿宋_GB2312" w:eastAsia="仿宋_GB2312" w:cs="仿宋_GB2312"/>
          <w:b/>
          <w:bCs/>
          <w:sz w:val="28"/>
          <w:szCs w:val="28"/>
        </w:rPr>
        <w:t>厂家</w:t>
      </w:r>
      <w:r>
        <w:rPr>
          <w:rFonts w:hint="eastAsia" w:ascii="仿宋_GB2312" w:hAnsi="仿宋_GB2312" w:eastAsia="仿宋_GB2312" w:cs="仿宋_GB2312"/>
          <w:b/>
          <w:bCs/>
          <w:sz w:val="28"/>
          <w:szCs w:val="28"/>
          <w:lang w:val="en-US" w:eastAsia="zh-CN"/>
        </w:rPr>
        <w:t>证件（原件扫描件盖章）</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生产许可证、</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经营许可证</w:t>
      </w:r>
      <w:r>
        <w:rPr>
          <w:rFonts w:hint="eastAsia" w:ascii="仿宋_GB2312" w:hAnsi="仿宋_GB2312" w:eastAsia="仿宋_GB2312" w:cs="仿宋_GB2312"/>
          <w:sz w:val="28"/>
          <w:szCs w:val="28"/>
          <w:lang w:val="en-US" w:eastAsia="zh-CN"/>
        </w:rPr>
        <w:t>或备案凭证</w:t>
      </w:r>
    </w:p>
    <w:p w14:paraId="4309615A">
      <w:pPr>
        <w:pStyle w:val="2"/>
        <w:numPr>
          <w:ilvl w:val="0"/>
          <w:numId w:val="0"/>
        </w:numPr>
        <w:rPr>
          <w:rFonts w:hint="eastAsia" w:ascii="仿宋_GB2312" w:hAnsi="仿宋_GB2312" w:eastAsia="仿宋_GB2312" w:cs="仿宋_GB2312"/>
          <w:sz w:val="28"/>
          <w:szCs w:val="28"/>
          <w:lang w:val="en-US" w:eastAsia="zh-CN"/>
        </w:rPr>
      </w:pPr>
    </w:p>
    <w:p w14:paraId="65110B99">
      <w:pPr>
        <w:pStyle w:val="2"/>
        <w:numPr>
          <w:ilvl w:val="0"/>
          <w:numId w:val="0"/>
        </w:numPr>
        <w:rPr>
          <w:rFonts w:hint="eastAsia" w:ascii="仿宋_GB2312" w:hAnsi="仿宋_GB2312" w:eastAsia="仿宋_GB2312" w:cs="仿宋_GB2312"/>
          <w:sz w:val="28"/>
          <w:szCs w:val="28"/>
          <w:lang w:val="en-US" w:eastAsia="zh-CN"/>
        </w:rPr>
      </w:pPr>
    </w:p>
    <w:p w14:paraId="06A44011">
      <w:pPr>
        <w:pStyle w:val="2"/>
        <w:numPr>
          <w:ilvl w:val="0"/>
          <w:numId w:val="2"/>
        </w:numPr>
        <w:rPr>
          <w:rFonts w:hint="eastAsia"/>
          <w:lang w:val="en-US" w:eastAsia="zh-CN"/>
        </w:rPr>
      </w:pPr>
      <w:r>
        <w:rPr>
          <w:rFonts w:hint="eastAsia"/>
          <w:b/>
          <w:bCs/>
          <w:lang w:val="en-US" w:eastAsia="zh-CN"/>
        </w:rPr>
        <w:t>代理商证件（原件扫描件盖章）：</w:t>
      </w:r>
      <w:r>
        <w:rPr>
          <w:rFonts w:hint="eastAsia"/>
          <w:lang w:val="en-US" w:eastAsia="zh-CN"/>
        </w:rPr>
        <w:t xml:space="preserve">医疗器械经营许可证或备案凭证 </w:t>
      </w:r>
    </w:p>
    <w:p w14:paraId="53282040">
      <w:pPr>
        <w:pStyle w:val="2"/>
        <w:numPr>
          <w:ilvl w:val="0"/>
          <w:numId w:val="0"/>
        </w:numPr>
        <w:rPr>
          <w:rFonts w:hint="eastAsia"/>
          <w:lang w:val="en-US" w:eastAsia="zh-CN"/>
        </w:rPr>
      </w:pPr>
    </w:p>
    <w:p w14:paraId="25E09234">
      <w:pPr>
        <w:pStyle w:val="2"/>
        <w:numPr>
          <w:ilvl w:val="0"/>
          <w:numId w:val="0"/>
        </w:numPr>
        <w:rPr>
          <w:rFonts w:hint="eastAsia"/>
          <w:lang w:val="en-US" w:eastAsia="zh-CN"/>
        </w:rPr>
      </w:pPr>
    </w:p>
    <w:p w14:paraId="7661D19E">
      <w:pPr>
        <w:pStyle w:val="2"/>
        <w:numPr>
          <w:ilvl w:val="0"/>
          <w:numId w:val="0"/>
        </w:numPr>
        <w:rPr>
          <w:rFonts w:hint="eastAsia"/>
          <w:lang w:val="en-US" w:eastAsia="zh-CN"/>
        </w:rPr>
      </w:pPr>
    </w:p>
    <w:p w14:paraId="30F70FC0">
      <w:pPr>
        <w:pStyle w:val="2"/>
        <w:numPr>
          <w:ilvl w:val="0"/>
          <w:numId w:val="2"/>
        </w:numPr>
        <w:rPr>
          <w:rFonts w:hint="eastAsia"/>
          <w:b/>
          <w:bCs/>
          <w:lang w:val="en-US" w:eastAsia="zh-CN"/>
        </w:rPr>
      </w:pPr>
      <w:r>
        <w:rPr>
          <w:rFonts w:hint="eastAsia"/>
          <w:b/>
          <w:bCs/>
          <w:lang w:val="en-US" w:eastAsia="zh-CN"/>
        </w:rPr>
        <w:t>授权书（原件盖章）：</w:t>
      </w:r>
    </w:p>
    <w:p w14:paraId="3E54BCAF">
      <w:pPr>
        <w:pStyle w:val="2"/>
        <w:numPr>
          <w:ilvl w:val="0"/>
          <w:numId w:val="0"/>
        </w:numPr>
        <w:rPr>
          <w:rFonts w:hint="eastAsia"/>
          <w:lang w:val="en-US" w:eastAsia="zh-CN"/>
        </w:rPr>
      </w:pPr>
      <w:r>
        <w:rPr>
          <w:rFonts w:hint="eastAsia"/>
          <w:lang w:val="en-US" w:eastAsia="zh-CN"/>
        </w:rPr>
        <w:t>（1）厂家给代理公司的授权书</w:t>
      </w:r>
    </w:p>
    <w:p w14:paraId="086663DF">
      <w:pPr>
        <w:pStyle w:val="2"/>
        <w:numPr>
          <w:ilvl w:val="0"/>
          <w:numId w:val="0"/>
        </w:numPr>
        <w:rPr>
          <w:rFonts w:hint="eastAsia"/>
          <w:lang w:val="en-US" w:eastAsia="zh-CN"/>
        </w:rPr>
      </w:pPr>
      <w:r>
        <w:rPr>
          <w:rFonts w:hint="eastAsia"/>
          <w:lang w:val="en-US" w:eastAsia="zh-CN"/>
        </w:rPr>
        <w:t>（2）法人授权书</w:t>
      </w:r>
    </w:p>
    <w:p w14:paraId="744F84AD">
      <w:pPr>
        <w:pStyle w:val="2"/>
        <w:numPr>
          <w:ilvl w:val="0"/>
          <w:numId w:val="0"/>
        </w:numPr>
        <w:rPr>
          <w:rFonts w:hint="eastAsia"/>
          <w:lang w:val="en-US" w:eastAsia="zh-CN"/>
        </w:rPr>
      </w:pPr>
      <w:r>
        <w:rPr>
          <w:rFonts w:hint="eastAsia"/>
          <w:lang w:val="en-US" w:eastAsia="zh-CN"/>
        </w:rPr>
        <w:t>（3）法人及被授权人身份证复印件</w:t>
      </w:r>
    </w:p>
    <w:p w14:paraId="4FF23B54">
      <w:pPr>
        <w:pStyle w:val="2"/>
        <w:numPr>
          <w:ilvl w:val="0"/>
          <w:numId w:val="2"/>
        </w:numPr>
        <w:rPr>
          <w:rFonts w:hint="eastAsia"/>
          <w:lang w:val="en-US" w:eastAsia="zh-CN"/>
        </w:rPr>
      </w:pPr>
      <w:r>
        <w:rPr>
          <w:rFonts w:hint="eastAsia" w:ascii="仿宋_GB2312" w:hAnsi="仿宋_GB2312" w:eastAsia="仿宋_GB2312" w:cs="仿宋_GB2312"/>
          <w:b/>
          <w:bCs w:val="0"/>
          <w:sz w:val="28"/>
          <w:szCs w:val="28"/>
          <w:lang w:eastAsia="zh-CN"/>
        </w:rPr>
        <w:t>医</w:t>
      </w:r>
      <w:r>
        <w:rPr>
          <w:rFonts w:hint="eastAsia" w:ascii="仿宋_GB2312" w:hAnsi="仿宋_GB2312" w:eastAsia="仿宋_GB2312" w:cs="仿宋_GB2312"/>
          <w:b/>
          <w:bCs/>
          <w:sz w:val="28"/>
          <w:szCs w:val="28"/>
          <w:lang w:eastAsia="zh-CN"/>
        </w:rPr>
        <w:t>疗设备</w:t>
      </w:r>
      <w:r>
        <w:rPr>
          <w:rFonts w:hint="eastAsia" w:ascii="仿宋_GB2312" w:hAnsi="仿宋_GB2312" w:eastAsia="仿宋_GB2312" w:cs="仿宋_GB2312"/>
          <w:b/>
          <w:bCs/>
          <w:sz w:val="28"/>
          <w:szCs w:val="28"/>
        </w:rPr>
        <w:t>产品注册证</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b/>
          <w:bCs/>
          <w:sz w:val="28"/>
          <w:szCs w:val="28"/>
          <w:lang w:val="en-US" w:eastAsia="zh-CN"/>
        </w:rPr>
        <w:t>）</w:t>
      </w:r>
    </w:p>
    <w:p w14:paraId="61BE0DC0">
      <w:pPr>
        <w:pStyle w:val="2"/>
        <w:numPr>
          <w:ilvl w:val="0"/>
          <w:numId w:val="0"/>
        </w:numPr>
        <w:rPr>
          <w:rFonts w:hint="eastAsia"/>
          <w:lang w:val="en-US" w:eastAsia="zh-CN"/>
        </w:rPr>
      </w:pPr>
    </w:p>
    <w:p w14:paraId="7432DBF7">
      <w:pPr>
        <w:pStyle w:val="2"/>
        <w:numPr>
          <w:ilvl w:val="0"/>
          <w:numId w:val="2"/>
        </w:numPr>
        <w:rPr>
          <w:rFonts w:hint="eastAsia"/>
          <w:lang w:val="en-US" w:eastAsia="zh-CN"/>
        </w:rPr>
      </w:pPr>
      <w:r>
        <w:rPr>
          <w:rFonts w:hint="eastAsia" w:ascii="仿宋_GB2312" w:hAnsi="仿宋_GB2312" w:eastAsia="仿宋_GB2312" w:cs="仿宋_GB2312"/>
          <w:b/>
          <w:bCs/>
          <w:sz w:val="28"/>
          <w:szCs w:val="28"/>
        </w:rPr>
        <w:t>产品彩</w:t>
      </w:r>
      <w:r>
        <w:rPr>
          <w:rFonts w:hint="eastAsia" w:ascii="仿宋_GB2312" w:hAnsi="仿宋_GB2312" w:eastAsia="仿宋_GB2312" w:cs="仿宋_GB2312"/>
          <w:b/>
          <w:bCs/>
          <w:sz w:val="28"/>
          <w:szCs w:val="28"/>
          <w:lang w:eastAsia="zh-CN"/>
        </w:rPr>
        <w:t>页（</w:t>
      </w:r>
      <w:r>
        <w:rPr>
          <w:rFonts w:hint="eastAsia" w:ascii="仿宋_GB2312" w:hAnsi="仿宋_GB2312" w:eastAsia="仿宋_GB2312" w:cs="仿宋_GB2312"/>
          <w:b/>
          <w:bCs/>
          <w:sz w:val="28"/>
          <w:szCs w:val="28"/>
          <w:lang w:val="en-US" w:eastAsia="zh-CN"/>
        </w:rPr>
        <w:t>按推荐产品逐一提供</w:t>
      </w:r>
      <w:r>
        <w:rPr>
          <w:rFonts w:hint="eastAsia" w:ascii="仿宋_GB2312" w:hAnsi="仿宋_GB2312" w:eastAsia="仿宋_GB2312" w:cs="仿宋_GB2312"/>
          <w:b/>
          <w:bCs/>
          <w:sz w:val="28"/>
          <w:szCs w:val="28"/>
          <w:lang w:eastAsia="zh-CN"/>
        </w:rPr>
        <w:t>）</w:t>
      </w:r>
    </w:p>
    <w:p w14:paraId="0C720369">
      <w:pPr>
        <w:pStyle w:val="2"/>
        <w:numPr>
          <w:ilvl w:val="0"/>
          <w:numId w:val="2"/>
        </w:numPr>
        <w:rPr>
          <w:rFonts w:hint="eastAsia"/>
          <w:lang w:val="en-US" w:eastAsia="zh-CN"/>
        </w:rPr>
      </w:pPr>
      <w:r>
        <w:rPr>
          <w:rFonts w:hint="eastAsia" w:ascii="仿宋_GB2312" w:hAnsi="仿宋_GB2312" w:eastAsia="仿宋_GB2312" w:cs="仿宋_GB2312"/>
          <w:b/>
          <w:bCs/>
          <w:sz w:val="28"/>
          <w:szCs w:val="28"/>
          <w:lang w:val="en-US" w:eastAsia="zh-CN"/>
        </w:rPr>
        <w:t>产品业绩材料：</w:t>
      </w:r>
      <w:r>
        <w:rPr>
          <w:rFonts w:hint="eastAsia" w:ascii="仿宋_GB2312" w:hAnsi="仿宋_GB2312" w:eastAsia="仿宋_GB2312" w:cs="仿宋_GB2312"/>
          <w:b w:val="0"/>
          <w:bCs w:val="0"/>
          <w:sz w:val="28"/>
          <w:szCs w:val="28"/>
          <w:lang w:val="en-US" w:eastAsia="zh-CN"/>
        </w:rPr>
        <w:t>近3年的3份及以上同品牌同型号合同原件扫描件（合同内容应包含设备名称、规格型号、价格、配置及质保等信息，洛阳市内、河南省三甲医院优先）</w:t>
      </w:r>
    </w:p>
    <w:p w14:paraId="53F01680">
      <w:pPr>
        <w:pStyle w:val="2"/>
        <w:numPr>
          <w:ilvl w:val="0"/>
          <w:numId w:val="0"/>
        </w:numPr>
        <w:rPr>
          <w:rFonts w:hint="eastAsia"/>
          <w:lang w:val="en-US" w:eastAsia="zh-CN"/>
        </w:rPr>
      </w:pPr>
    </w:p>
    <w:p w14:paraId="79FF4AC4">
      <w:pPr>
        <w:pStyle w:val="2"/>
        <w:numPr>
          <w:ilvl w:val="0"/>
          <w:numId w:val="2"/>
        </w:numPr>
        <w:rPr>
          <w:rFonts w:hint="eastAsia"/>
          <w:lang w:val="en-US" w:eastAsia="zh-CN"/>
        </w:rPr>
      </w:pPr>
      <w:r>
        <w:rPr>
          <w:rFonts w:hint="eastAsia"/>
          <w:b/>
          <w:bCs/>
          <w:lang w:val="en-US" w:eastAsia="zh-CN"/>
        </w:rPr>
        <w:t>产品报价表：</w:t>
      </w:r>
      <w:r>
        <w:rPr>
          <w:rFonts w:hint="eastAsia"/>
          <w:lang w:val="en-US" w:eastAsia="zh-CN"/>
        </w:rPr>
        <w:t>填写洛阳市中心医院伊滨院区设备市场调研供应商产品方案报价单</w:t>
      </w:r>
    </w:p>
    <w:p w14:paraId="0F1F0F1D">
      <w:pPr>
        <w:pStyle w:val="2"/>
        <w:numPr>
          <w:ilvl w:val="0"/>
          <w:numId w:val="0"/>
        </w:numPr>
        <w:rPr>
          <w:rFonts w:hint="eastAsia"/>
          <w:lang w:val="en-US" w:eastAsia="zh-CN"/>
        </w:rPr>
      </w:pPr>
    </w:p>
    <w:p w14:paraId="550D21E0">
      <w:pPr>
        <w:rPr>
          <w:rFonts w:hint="eastAsia"/>
          <w:lang w:val="en-US" w:eastAsia="zh-CN"/>
        </w:rPr>
      </w:pPr>
      <w:r>
        <w:rPr>
          <w:rFonts w:hint="eastAsia"/>
          <w:lang w:val="en-US" w:eastAsia="zh-CN"/>
        </w:rPr>
        <w:br w:type="page"/>
      </w:r>
    </w:p>
    <w:p w14:paraId="10085BEB">
      <w:pPr>
        <w:pStyle w:val="2"/>
        <w:numPr>
          <w:ilvl w:val="0"/>
          <w:numId w:val="0"/>
        </w:numPr>
        <w:rPr>
          <w:rFonts w:hint="eastAsia"/>
          <w:lang w:val="en-US" w:eastAsia="zh-CN"/>
        </w:rPr>
      </w:pPr>
    </w:p>
    <w:p w14:paraId="47A84A32">
      <w:pPr>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洛阳市中心医院伊滨院区设备市场调研供应商产品方案报价单(参照以下格式)</w:t>
      </w:r>
    </w:p>
    <w:p w14:paraId="18FBEE83">
      <w:pPr>
        <w:jc w:val="center"/>
      </w:pPr>
    </w:p>
    <w:tbl>
      <w:tblPr>
        <w:tblStyle w:val="6"/>
        <w:tblW w:w="10813" w:type="dxa"/>
        <w:tblInd w:w="-1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441"/>
        <w:gridCol w:w="1709"/>
        <w:gridCol w:w="172"/>
        <w:gridCol w:w="1058"/>
        <w:gridCol w:w="418"/>
        <w:gridCol w:w="934"/>
        <w:gridCol w:w="922"/>
        <w:gridCol w:w="541"/>
        <w:gridCol w:w="1013"/>
        <w:gridCol w:w="1803"/>
      </w:tblGrid>
      <w:tr w14:paraId="28A1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3" w:type="dxa"/>
            <w:gridSpan w:val="2"/>
            <w:vAlign w:val="center"/>
          </w:tcPr>
          <w:p w14:paraId="12894DBE">
            <w:pPr>
              <w:jc w:val="center"/>
              <w:rPr>
                <w:b/>
                <w:szCs w:val="21"/>
              </w:rPr>
            </w:pPr>
            <w:r>
              <w:rPr>
                <w:b/>
                <w:szCs w:val="21"/>
              </w:rPr>
              <w:t>设备名称</w:t>
            </w:r>
          </w:p>
          <w:p w14:paraId="377977CD">
            <w:pPr>
              <w:jc w:val="center"/>
              <w:rPr>
                <w:b/>
                <w:szCs w:val="21"/>
              </w:rPr>
            </w:pPr>
            <w:r>
              <w:rPr>
                <w:rFonts w:hint="eastAsia"/>
                <w:b/>
                <w:szCs w:val="21"/>
                <w:lang w:eastAsia="zh-CN"/>
              </w:rPr>
              <w:t>（</w:t>
            </w:r>
            <w:r>
              <w:rPr>
                <w:rFonts w:hint="eastAsia"/>
                <w:b/>
                <w:szCs w:val="21"/>
              </w:rPr>
              <w:t>产品</w:t>
            </w:r>
            <w:r>
              <w:rPr>
                <w:rFonts w:hint="eastAsia"/>
                <w:b/>
                <w:szCs w:val="21"/>
                <w:lang w:val="en-US" w:eastAsia="zh-CN"/>
              </w:rPr>
              <w:t>注册证名称）</w:t>
            </w:r>
          </w:p>
        </w:tc>
        <w:tc>
          <w:tcPr>
            <w:tcW w:w="1709" w:type="dxa"/>
            <w:vAlign w:val="center"/>
          </w:tcPr>
          <w:p w14:paraId="519C23EF">
            <w:pPr>
              <w:jc w:val="center"/>
              <w:rPr>
                <w:b/>
                <w:szCs w:val="21"/>
              </w:rPr>
            </w:pPr>
            <w:r>
              <w:rPr>
                <w:b/>
                <w:szCs w:val="21"/>
              </w:rPr>
              <w:t>品牌</w:t>
            </w:r>
            <w:r>
              <w:rPr>
                <w:rFonts w:hint="eastAsia"/>
                <w:b/>
                <w:szCs w:val="21"/>
                <w:lang w:val="en-US" w:eastAsia="zh-CN"/>
              </w:rPr>
              <w:t>/</w:t>
            </w:r>
            <w:r>
              <w:rPr>
                <w:rFonts w:hint="eastAsia"/>
                <w:b/>
                <w:szCs w:val="21"/>
              </w:rPr>
              <w:t>生产厂家</w:t>
            </w:r>
          </w:p>
        </w:tc>
        <w:tc>
          <w:tcPr>
            <w:tcW w:w="1230" w:type="dxa"/>
            <w:gridSpan w:val="2"/>
            <w:vAlign w:val="center"/>
          </w:tcPr>
          <w:p w14:paraId="02103E99">
            <w:pPr>
              <w:jc w:val="center"/>
              <w:rPr>
                <w:b/>
                <w:szCs w:val="21"/>
              </w:rPr>
            </w:pPr>
            <w:r>
              <w:rPr>
                <w:b/>
                <w:szCs w:val="21"/>
              </w:rPr>
              <w:t>规格型号</w:t>
            </w:r>
          </w:p>
        </w:tc>
        <w:tc>
          <w:tcPr>
            <w:tcW w:w="1352" w:type="dxa"/>
            <w:gridSpan w:val="2"/>
            <w:vAlign w:val="center"/>
          </w:tcPr>
          <w:p w14:paraId="2A93A557">
            <w:pPr>
              <w:jc w:val="center"/>
              <w:rPr>
                <w:b/>
                <w:szCs w:val="21"/>
              </w:rPr>
            </w:pPr>
            <w:r>
              <w:rPr>
                <w:b/>
                <w:szCs w:val="21"/>
              </w:rPr>
              <w:t>报价</w:t>
            </w:r>
            <w:r>
              <w:rPr>
                <w:rFonts w:hint="eastAsia"/>
                <w:b/>
                <w:szCs w:val="21"/>
              </w:rPr>
              <w:t>（</w:t>
            </w:r>
            <w:r>
              <w:rPr>
                <w:rFonts w:hint="eastAsia"/>
                <w:b/>
                <w:szCs w:val="21"/>
                <w:lang w:val="en-US" w:eastAsia="zh-CN"/>
              </w:rPr>
              <w:t>万/套</w:t>
            </w:r>
            <w:r>
              <w:rPr>
                <w:rFonts w:hint="eastAsia"/>
                <w:b/>
                <w:szCs w:val="21"/>
              </w:rPr>
              <w:t>）</w:t>
            </w:r>
          </w:p>
        </w:tc>
        <w:tc>
          <w:tcPr>
            <w:tcW w:w="1463" w:type="dxa"/>
            <w:gridSpan w:val="2"/>
            <w:vAlign w:val="center"/>
          </w:tcPr>
          <w:p w14:paraId="2D0ABF09">
            <w:pPr>
              <w:jc w:val="center"/>
              <w:rPr>
                <w:rFonts w:hint="eastAsia"/>
                <w:b/>
                <w:szCs w:val="21"/>
                <w:lang w:val="en-US" w:eastAsia="zh-CN"/>
              </w:rPr>
            </w:pPr>
            <w:r>
              <w:rPr>
                <w:rFonts w:hint="eastAsia"/>
                <w:b/>
                <w:szCs w:val="21"/>
                <w:lang w:val="en-US" w:eastAsia="zh-CN"/>
              </w:rPr>
              <w:t>质保期（年）</w:t>
            </w:r>
          </w:p>
        </w:tc>
        <w:tc>
          <w:tcPr>
            <w:tcW w:w="2816" w:type="dxa"/>
            <w:gridSpan w:val="2"/>
            <w:vAlign w:val="center"/>
          </w:tcPr>
          <w:p w14:paraId="1E882AFA">
            <w:pPr>
              <w:jc w:val="center"/>
              <w:rPr>
                <w:rFonts w:hint="default" w:eastAsiaTheme="minorEastAsia"/>
                <w:b/>
                <w:szCs w:val="21"/>
                <w:lang w:val="en-US" w:eastAsia="zh-CN"/>
              </w:rPr>
            </w:pPr>
            <w:r>
              <w:rPr>
                <w:rFonts w:hint="eastAsia"/>
                <w:b/>
                <w:szCs w:val="21"/>
                <w:lang w:val="en-US" w:eastAsia="zh-CN"/>
              </w:rPr>
              <w:t>标准配置及第三方产品</w:t>
            </w:r>
          </w:p>
        </w:tc>
      </w:tr>
      <w:tr w14:paraId="474D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2243" w:type="dxa"/>
            <w:gridSpan w:val="2"/>
          </w:tcPr>
          <w:p w14:paraId="52D3BF03">
            <w:pPr>
              <w:jc w:val="center"/>
              <w:rPr>
                <w:rFonts w:hint="default" w:eastAsiaTheme="minorEastAsia"/>
                <w:color w:val="FF0000"/>
                <w:sz w:val="28"/>
                <w:szCs w:val="28"/>
                <w:lang w:val="en-US" w:eastAsia="zh-CN"/>
              </w:rPr>
            </w:pPr>
            <w:r>
              <w:rPr>
                <w:rFonts w:hint="eastAsia"/>
                <w:color w:val="FF0000"/>
                <w:sz w:val="28"/>
                <w:szCs w:val="28"/>
                <w:lang w:val="en-US" w:eastAsia="zh-CN"/>
              </w:rPr>
              <w:t xml:space="preserve">产品1 </w:t>
            </w:r>
          </w:p>
        </w:tc>
        <w:tc>
          <w:tcPr>
            <w:tcW w:w="1709" w:type="dxa"/>
          </w:tcPr>
          <w:p w14:paraId="3337AB73">
            <w:pPr>
              <w:jc w:val="center"/>
              <w:rPr>
                <w:rFonts w:hint="eastAsia" w:eastAsiaTheme="minorEastAsia"/>
                <w:color w:val="FF0000"/>
                <w:sz w:val="28"/>
                <w:szCs w:val="28"/>
                <w:lang w:val="en-US" w:eastAsia="zh-CN"/>
              </w:rPr>
            </w:pPr>
            <w:r>
              <w:rPr>
                <w:rFonts w:hint="eastAsia"/>
                <w:color w:val="FF0000"/>
                <w:sz w:val="28"/>
                <w:szCs w:val="28"/>
                <w:lang w:val="en-US" w:eastAsia="zh-CN"/>
              </w:rPr>
              <w:t>西门子</w:t>
            </w:r>
          </w:p>
        </w:tc>
        <w:tc>
          <w:tcPr>
            <w:tcW w:w="1230" w:type="dxa"/>
            <w:gridSpan w:val="2"/>
          </w:tcPr>
          <w:p w14:paraId="55015C9D">
            <w:pPr>
              <w:jc w:val="center"/>
              <w:rPr>
                <w:rFonts w:hint="eastAsia" w:eastAsiaTheme="minorEastAsia"/>
                <w:color w:val="FF0000"/>
                <w:sz w:val="28"/>
                <w:szCs w:val="28"/>
                <w:lang w:val="en-US" w:eastAsia="zh-CN"/>
              </w:rPr>
            </w:pPr>
            <w:r>
              <w:rPr>
                <w:rFonts w:hint="eastAsia"/>
                <w:color w:val="FF0000"/>
                <w:sz w:val="28"/>
                <w:szCs w:val="28"/>
                <w:lang w:val="en-US" w:eastAsia="zh-CN"/>
              </w:rPr>
              <w:t>YIso</w:t>
            </w:r>
          </w:p>
        </w:tc>
        <w:tc>
          <w:tcPr>
            <w:tcW w:w="1352" w:type="dxa"/>
            <w:gridSpan w:val="2"/>
          </w:tcPr>
          <w:p w14:paraId="0C4B916E">
            <w:pPr>
              <w:jc w:val="center"/>
              <w:rPr>
                <w:rFonts w:hint="default" w:eastAsiaTheme="minorEastAsia"/>
                <w:color w:val="FF0000"/>
                <w:sz w:val="28"/>
                <w:szCs w:val="28"/>
                <w:lang w:val="en-US" w:eastAsia="zh-CN"/>
              </w:rPr>
            </w:pPr>
            <w:r>
              <w:rPr>
                <w:rFonts w:hint="eastAsia"/>
                <w:color w:val="FF0000"/>
                <w:sz w:val="28"/>
                <w:szCs w:val="28"/>
                <w:lang w:val="en-US" w:eastAsia="zh-CN"/>
              </w:rPr>
              <w:t>100</w:t>
            </w:r>
          </w:p>
        </w:tc>
        <w:tc>
          <w:tcPr>
            <w:tcW w:w="1463" w:type="dxa"/>
            <w:gridSpan w:val="2"/>
          </w:tcPr>
          <w:p w14:paraId="6E73DBB4">
            <w:pPr>
              <w:jc w:val="center"/>
              <w:rPr>
                <w:rFonts w:hint="eastAsia" w:eastAsiaTheme="minorEastAsia"/>
                <w:color w:val="FF0000"/>
                <w:sz w:val="28"/>
                <w:szCs w:val="28"/>
                <w:lang w:val="en-US" w:eastAsia="zh-CN"/>
              </w:rPr>
            </w:pPr>
            <w:r>
              <w:rPr>
                <w:rFonts w:hint="eastAsia"/>
                <w:color w:val="FF0000"/>
                <w:sz w:val="28"/>
                <w:szCs w:val="28"/>
                <w:lang w:val="en-US" w:eastAsia="zh-CN"/>
              </w:rPr>
              <w:t>5</w:t>
            </w:r>
          </w:p>
        </w:tc>
        <w:tc>
          <w:tcPr>
            <w:tcW w:w="2816" w:type="dxa"/>
            <w:gridSpan w:val="2"/>
          </w:tcPr>
          <w:p w14:paraId="6CFD0641">
            <w:pPr>
              <w:jc w:val="left"/>
              <w:rPr>
                <w:rFonts w:hint="eastAsia"/>
                <w:color w:val="FF0000"/>
                <w:sz w:val="28"/>
                <w:szCs w:val="28"/>
                <w:lang w:val="en-US" w:eastAsia="zh-CN"/>
              </w:rPr>
            </w:pPr>
            <w:r>
              <w:rPr>
                <w:rFonts w:hint="eastAsia"/>
                <w:b/>
                <w:bCs/>
                <w:color w:val="FF0000"/>
                <w:sz w:val="28"/>
                <w:szCs w:val="28"/>
                <w:lang w:val="en-US" w:eastAsia="zh-CN"/>
              </w:rPr>
              <w:t>主要配置：</w:t>
            </w:r>
          </w:p>
          <w:p w14:paraId="20447779">
            <w:pPr>
              <w:jc w:val="left"/>
              <w:rPr>
                <w:rFonts w:hint="default"/>
                <w:color w:val="FF0000"/>
                <w:sz w:val="21"/>
                <w:szCs w:val="21"/>
                <w:lang w:val="en-US" w:eastAsia="zh-CN"/>
              </w:rPr>
            </w:pPr>
            <w:r>
              <w:rPr>
                <w:rFonts w:hint="eastAsia"/>
                <w:color w:val="FF0000"/>
                <w:sz w:val="21"/>
                <w:szCs w:val="21"/>
                <w:lang w:val="en-US" w:eastAsia="zh-CN"/>
              </w:rPr>
              <w:t>双立柱1套</w:t>
            </w:r>
          </w:p>
          <w:p w14:paraId="0C94B70C">
            <w:pPr>
              <w:jc w:val="left"/>
              <w:rPr>
                <w:rFonts w:hint="eastAsia"/>
                <w:color w:val="FF0000"/>
                <w:sz w:val="21"/>
                <w:szCs w:val="21"/>
                <w:lang w:val="en-US" w:eastAsia="zh-CN"/>
              </w:rPr>
            </w:pPr>
            <w:r>
              <w:rPr>
                <w:rFonts w:hint="eastAsia"/>
                <w:color w:val="FF0000"/>
                <w:sz w:val="21"/>
                <w:szCs w:val="21"/>
                <w:lang w:val="en-US" w:eastAsia="zh-CN"/>
              </w:rPr>
              <w:t>高压发生器1</w:t>
            </w:r>
          </w:p>
          <w:p w14:paraId="7D0C026F">
            <w:pPr>
              <w:jc w:val="left"/>
              <w:rPr>
                <w:rFonts w:hint="eastAsia"/>
                <w:color w:val="FF0000"/>
                <w:sz w:val="21"/>
                <w:szCs w:val="21"/>
                <w:lang w:val="en-US" w:eastAsia="zh-CN"/>
              </w:rPr>
            </w:pPr>
            <w:r>
              <w:rPr>
                <w:rFonts w:hint="eastAsia"/>
                <w:color w:val="FF0000"/>
                <w:sz w:val="21"/>
                <w:szCs w:val="21"/>
                <w:lang w:val="en-US" w:eastAsia="zh-CN"/>
              </w:rPr>
              <w:t>平板探测器1套</w:t>
            </w:r>
          </w:p>
          <w:p w14:paraId="5277772D">
            <w:pPr>
              <w:jc w:val="left"/>
              <w:rPr>
                <w:rFonts w:hint="eastAsia"/>
                <w:color w:val="FF0000"/>
                <w:sz w:val="21"/>
                <w:szCs w:val="21"/>
                <w:lang w:val="en-US" w:eastAsia="zh-CN"/>
              </w:rPr>
            </w:pPr>
            <w:r>
              <w:rPr>
                <w:rFonts w:hint="eastAsia"/>
                <w:color w:val="FF0000"/>
                <w:sz w:val="21"/>
                <w:szCs w:val="21"/>
                <w:lang w:val="en-US" w:eastAsia="zh-CN"/>
              </w:rPr>
              <w:t>诊断床1套</w:t>
            </w:r>
          </w:p>
          <w:p w14:paraId="46BB44C7">
            <w:pPr>
              <w:jc w:val="left"/>
              <w:rPr>
                <w:rFonts w:hint="eastAsia"/>
                <w:color w:val="FF0000"/>
                <w:sz w:val="21"/>
                <w:szCs w:val="21"/>
                <w:lang w:val="en-US" w:eastAsia="zh-CN"/>
              </w:rPr>
            </w:pPr>
            <w:r>
              <w:rPr>
                <w:rFonts w:hint="eastAsia"/>
                <w:color w:val="FF0000"/>
                <w:sz w:val="21"/>
                <w:szCs w:val="21"/>
                <w:lang w:val="en-US" w:eastAsia="zh-CN"/>
              </w:rPr>
              <w:t>胸片架1套</w:t>
            </w:r>
          </w:p>
          <w:p w14:paraId="04A9E7AB">
            <w:pPr>
              <w:jc w:val="left"/>
              <w:rPr>
                <w:rFonts w:hint="eastAsia"/>
                <w:b/>
                <w:bCs/>
                <w:color w:val="FF0000"/>
                <w:sz w:val="28"/>
                <w:szCs w:val="28"/>
                <w:lang w:val="en-US" w:eastAsia="zh-CN"/>
              </w:rPr>
            </w:pPr>
            <w:r>
              <w:rPr>
                <w:rFonts w:hint="eastAsia"/>
                <w:b/>
                <w:bCs/>
                <w:color w:val="FF0000"/>
                <w:sz w:val="28"/>
                <w:szCs w:val="28"/>
                <w:lang w:val="en-US" w:eastAsia="zh-CN"/>
              </w:rPr>
              <w:t>第三方产品：</w:t>
            </w:r>
          </w:p>
          <w:p w14:paraId="35261941">
            <w:pPr>
              <w:jc w:val="left"/>
              <w:rPr>
                <w:rFonts w:hint="eastAsia"/>
                <w:color w:val="FF0000"/>
                <w:sz w:val="21"/>
                <w:szCs w:val="21"/>
                <w:lang w:val="en-US" w:eastAsia="zh-CN"/>
              </w:rPr>
            </w:pPr>
            <w:r>
              <w:rPr>
                <w:rFonts w:hint="eastAsia"/>
                <w:color w:val="FF0000"/>
                <w:sz w:val="21"/>
                <w:szCs w:val="21"/>
                <w:lang w:val="en-US" w:eastAsia="zh-CN"/>
              </w:rPr>
              <w:t>影像工作站1套</w:t>
            </w:r>
          </w:p>
          <w:p w14:paraId="4C521EA6">
            <w:pPr>
              <w:jc w:val="left"/>
              <w:rPr>
                <w:rFonts w:hint="default"/>
                <w:color w:val="FF0000"/>
                <w:sz w:val="28"/>
                <w:szCs w:val="28"/>
                <w:lang w:val="en-US" w:eastAsia="zh-CN"/>
              </w:rPr>
            </w:pPr>
            <w:r>
              <w:rPr>
                <w:rFonts w:hint="eastAsia"/>
                <w:color w:val="FF0000"/>
                <w:sz w:val="21"/>
                <w:szCs w:val="21"/>
                <w:lang w:val="en-US" w:eastAsia="zh-CN"/>
              </w:rPr>
              <w:t>防护用品1套等</w:t>
            </w:r>
          </w:p>
        </w:tc>
      </w:tr>
      <w:tr w14:paraId="0C1A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243" w:type="dxa"/>
            <w:gridSpan w:val="2"/>
          </w:tcPr>
          <w:p w14:paraId="348AD89C">
            <w:pPr>
              <w:jc w:val="center"/>
              <w:rPr>
                <w:rFonts w:hint="eastAsia"/>
                <w:color w:val="FF0000"/>
                <w:sz w:val="28"/>
                <w:szCs w:val="28"/>
                <w:lang w:val="en-US" w:eastAsia="zh-CN"/>
              </w:rPr>
            </w:pPr>
            <w:r>
              <w:rPr>
                <w:rFonts w:hint="eastAsia"/>
                <w:color w:val="FF0000"/>
                <w:sz w:val="28"/>
                <w:szCs w:val="28"/>
                <w:lang w:val="en-US" w:eastAsia="zh-CN"/>
              </w:rPr>
              <w:t>产品2</w:t>
            </w:r>
          </w:p>
        </w:tc>
        <w:tc>
          <w:tcPr>
            <w:tcW w:w="1709" w:type="dxa"/>
          </w:tcPr>
          <w:p w14:paraId="1D4C2B9B">
            <w:pPr>
              <w:jc w:val="center"/>
              <w:rPr>
                <w:rFonts w:hint="eastAsia"/>
                <w:color w:val="FF0000"/>
                <w:sz w:val="28"/>
                <w:szCs w:val="28"/>
                <w:lang w:val="en-US" w:eastAsia="zh-CN"/>
              </w:rPr>
            </w:pPr>
          </w:p>
        </w:tc>
        <w:tc>
          <w:tcPr>
            <w:tcW w:w="1230" w:type="dxa"/>
            <w:gridSpan w:val="2"/>
          </w:tcPr>
          <w:p w14:paraId="217DDDBA">
            <w:pPr>
              <w:jc w:val="center"/>
              <w:rPr>
                <w:rFonts w:hint="eastAsia"/>
                <w:color w:val="FF0000"/>
                <w:sz w:val="28"/>
                <w:szCs w:val="28"/>
                <w:lang w:val="en-US" w:eastAsia="zh-CN"/>
              </w:rPr>
            </w:pPr>
          </w:p>
        </w:tc>
        <w:tc>
          <w:tcPr>
            <w:tcW w:w="1352" w:type="dxa"/>
            <w:gridSpan w:val="2"/>
          </w:tcPr>
          <w:p w14:paraId="7B93AB38">
            <w:pPr>
              <w:jc w:val="center"/>
              <w:rPr>
                <w:rFonts w:hint="eastAsia"/>
                <w:color w:val="FF0000"/>
                <w:sz w:val="28"/>
                <w:szCs w:val="28"/>
                <w:lang w:val="en-US" w:eastAsia="zh-CN"/>
              </w:rPr>
            </w:pPr>
          </w:p>
        </w:tc>
        <w:tc>
          <w:tcPr>
            <w:tcW w:w="1463" w:type="dxa"/>
            <w:gridSpan w:val="2"/>
          </w:tcPr>
          <w:p w14:paraId="68D2F56E">
            <w:pPr>
              <w:jc w:val="center"/>
              <w:rPr>
                <w:rFonts w:hint="eastAsia"/>
                <w:color w:val="FF0000"/>
                <w:sz w:val="28"/>
                <w:szCs w:val="28"/>
                <w:lang w:val="en-US" w:eastAsia="zh-CN"/>
              </w:rPr>
            </w:pPr>
          </w:p>
        </w:tc>
        <w:tc>
          <w:tcPr>
            <w:tcW w:w="2816" w:type="dxa"/>
            <w:gridSpan w:val="2"/>
          </w:tcPr>
          <w:p w14:paraId="03855920">
            <w:pPr>
              <w:jc w:val="left"/>
              <w:rPr>
                <w:rFonts w:hint="eastAsia"/>
                <w:color w:val="FF0000"/>
                <w:sz w:val="28"/>
                <w:szCs w:val="28"/>
                <w:lang w:val="en-US" w:eastAsia="zh-CN"/>
              </w:rPr>
            </w:pPr>
          </w:p>
        </w:tc>
      </w:tr>
      <w:tr w14:paraId="77A0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43" w:type="dxa"/>
            <w:gridSpan w:val="2"/>
          </w:tcPr>
          <w:p w14:paraId="1E747AB1">
            <w:pPr>
              <w:jc w:val="center"/>
              <w:rPr>
                <w:rFonts w:hint="eastAsia"/>
                <w:color w:val="FF0000"/>
                <w:sz w:val="28"/>
                <w:szCs w:val="28"/>
                <w:lang w:val="en-US" w:eastAsia="zh-CN"/>
              </w:rPr>
            </w:pPr>
            <w:r>
              <w:rPr>
                <w:rFonts w:hint="eastAsia"/>
                <w:color w:val="FF0000"/>
                <w:sz w:val="28"/>
                <w:szCs w:val="28"/>
                <w:lang w:val="en-US" w:eastAsia="zh-CN"/>
              </w:rPr>
              <w:t>产品3</w:t>
            </w:r>
          </w:p>
        </w:tc>
        <w:tc>
          <w:tcPr>
            <w:tcW w:w="1709" w:type="dxa"/>
          </w:tcPr>
          <w:p w14:paraId="69B19AE6">
            <w:pPr>
              <w:jc w:val="center"/>
              <w:rPr>
                <w:rFonts w:hint="eastAsia"/>
                <w:color w:val="FF0000"/>
                <w:sz w:val="28"/>
                <w:szCs w:val="28"/>
                <w:lang w:val="en-US" w:eastAsia="zh-CN"/>
              </w:rPr>
            </w:pPr>
          </w:p>
        </w:tc>
        <w:tc>
          <w:tcPr>
            <w:tcW w:w="1230" w:type="dxa"/>
            <w:gridSpan w:val="2"/>
          </w:tcPr>
          <w:p w14:paraId="0C753D44">
            <w:pPr>
              <w:jc w:val="center"/>
              <w:rPr>
                <w:rFonts w:hint="eastAsia"/>
                <w:color w:val="FF0000"/>
                <w:sz w:val="28"/>
                <w:szCs w:val="28"/>
                <w:lang w:val="en-US" w:eastAsia="zh-CN"/>
              </w:rPr>
            </w:pPr>
          </w:p>
        </w:tc>
        <w:tc>
          <w:tcPr>
            <w:tcW w:w="1352" w:type="dxa"/>
            <w:gridSpan w:val="2"/>
          </w:tcPr>
          <w:p w14:paraId="771CAC84">
            <w:pPr>
              <w:jc w:val="center"/>
              <w:rPr>
                <w:rFonts w:hint="eastAsia"/>
                <w:color w:val="FF0000"/>
                <w:sz w:val="28"/>
                <w:szCs w:val="28"/>
                <w:lang w:val="en-US" w:eastAsia="zh-CN"/>
              </w:rPr>
            </w:pPr>
          </w:p>
        </w:tc>
        <w:tc>
          <w:tcPr>
            <w:tcW w:w="1463" w:type="dxa"/>
            <w:gridSpan w:val="2"/>
          </w:tcPr>
          <w:p w14:paraId="16741E04">
            <w:pPr>
              <w:jc w:val="center"/>
              <w:rPr>
                <w:rFonts w:hint="eastAsia"/>
                <w:color w:val="FF0000"/>
                <w:sz w:val="28"/>
                <w:szCs w:val="28"/>
                <w:lang w:val="en-US" w:eastAsia="zh-CN"/>
              </w:rPr>
            </w:pPr>
          </w:p>
        </w:tc>
        <w:tc>
          <w:tcPr>
            <w:tcW w:w="2816" w:type="dxa"/>
            <w:gridSpan w:val="2"/>
          </w:tcPr>
          <w:p w14:paraId="747ECB71">
            <w:pPr>
              <w:jc w:val="left"/>
              <w:rPr>
                <w:rFonts w:hint="eastAsia"/>
                <w:color w:val="FF0000"/>
                <w:sz w:val="28"/>
                <w:szCs w:val="28"/>
                <w:lang w:val="en-US" w:eastAsia="zh-CN"/>
              </w:rPr>
            </w:pPr>
          </w:p>
        </w:tc>
      </w:tr>
      <w:tr w14:paraId="22F3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2243" w:type="dxa"/>
            <w:gridSpan w:val="2"/>
            <w:vAlign w:val="center"/>
          </w:tcPr>
          <w:p w14:paraId="24CD7D74">
            <w:pPr>
              <w:widowControl/>
              <w:jc w:val="center"/>
              <w:rPr>
                <w:rFonts w:hint="eastAsia" w:ascii="宋体" w:hAnsi="宋体" w:cs="宋体"/>
                <w:b/>
                <w:bCs/>
                <w:w w:val="90"/>
                <w:kern w:val="0"/>
                <w:sz w:val="24"/>
              </w:rPr>
            </w:pPr>
            <w:r>
              <w:rPr>
                <w:rFonts w:hint="eastAsia" w:ascii="宋体" w:hAnsi="宋体" w:cs="宋体"/>
                <w:b/>
                <w:bCs/>
                <w:w w:val="90"/>
                <w:kern w:val="0"/>
                <w:sz w:val="24"/>
                <w:lang w:val="en-US" w:eastAsia="zh-CN"/>
              </w:rPr>
              <w:t>以上设备</w:t>
            </w:r>
            <w:r>
              <w:rPr>
                <w:rFonts w:hint="eastAsia" w:ascii="宋体" w:hAnsi="宋体" w:cs="宋体"/>
                <w:b/>
                <w:bCs/>
                <w:w w:val="90"/>
                <w:kern w:val="0"/>
                <w:sz w:val="24"/>
              </w:rPr>
              <w:t>是否需要使用专用耗材或试剂</w:t>
            </w:r>
          </w:p>
          <w:p w14:paraId="0D8C02C3">
            <w:pPr>
              <w:jc w:val="center"/>
              <w:rPr>
                <w:rFonts w:hint="eastAsia" w:asciiTheme="minorHAnsi" w:hAnsiTheme="minorHAnsi" w:eastAsiaTheme="minorEastAsia" w:cstheme="minorBidi"/>
                <w:kern w:val="2"/>
                <w:sz w:val="21"/>
                <w:szCs w:val="21"/>
                <w:lang w:val="en-US" w:eastAsia="zh-CN" w:bidi="ar-SA"/>
              </w:rPr>
            </w:pPr>
            <w:r>
              <w:rPr>
                <w:rFonts w:hint="eastAsia" w:ascii="宋体" w:hAnsi="宋体" w:cs="宋体"/>
                <w:b/>
                <w:bCs/>
                <w:w w:val="90"/>
                <w:kern w:val="0"/>
                <w:sz w:val="24"/>
              </w:rPr>
              <w:sym w:font="Wingdings 2" w:char="00A3"/>
            </w:r>
            <w:r>
              <w:rPr>
                <w:rFonts w:hint="eastAsia" w:ascii="宋体" w:hAnsi="宋体" w:cs="宋体"/>
                <w:b/>
                <w:bCs/>
                <w:w w:val="90"/>
                <w:kern w:val="0"/>
                <w:sz w:val="24"/>
                <w:lang w:val="en-US" w:eastAsia="zh-CN"/>
              </w:rPr>
              <w:t>需要</w:t>
            </w:r>
            <w:r>
              <w:rPr>
                <w:rFonts w:hint="eastAsia" w:ascii="宋体" w:hAnsi="宋体" w:cs="宋体"/>
                <w:b/>
                <w:bCs/>
                <w:w w:val="90"/>
                <w:kern w:val="0"/>
                <w:sz w:val="24"/>
              </w:rPr>
              <w:t xml:space="preserve"> □</w:t>
            </w:r>
            <w:r>
              <w:rPr>
                <w:rFonts w:hint="eastAsia" w:ascii="宋体" w:hAnsi="宋体" w:cs="宋体"/>
                <w:b/>
                <w:bCs/>
                <w:w w:val="90"/>
                <w:kern w:val="0"/>
                <w:sz w:val="24"/>
                <w:lang w:val="en-US" w:eastAsia="zh-CN"/>
              </w:rPr>
              <w:t>不需要</w:t>
            </w:r>
          </w:p>
        </w:tc>
        <w:tc>
          <w:tcPr>
            <w:tcW w:w="8570" w:type="dxa"/>
            <w:gridSpan w:val="9"/>
          </w:tcPr>
          <w:p w14:paraId="4381ACB2">
            <w:pPr>
              <w:jc w:val="center"/>
              <w:rPr>
                <w:rFonts w:hint="eastAsia" w:eastAsiaTheme="minorEastAsia"/>
                <w:color w:val="FF0000"/>
                <w:sz w:val="28"/>
                <w:szCs w:val="28"/>
                <w:lang w:val="en-US" w:eastAsia="zh-CN"/>
              </w:rPr>
            </w:pPr>
            <w:r>
              <w:rPr>
                <w:rFonts w:hint="eastAsia" w:ascii="宋体" w:hAnsi="宋体" w:cs="宋体"/>
                <w:w w:val="90"/>
                <w:kern w:val="0"/>
                <w:sz w:val="24"/>
                <w:lang w:val="en-US" w:eastAsia="zh-CN"/>
              </w:rPr>
              <w:t>如有</w:t>
            </w:r>
            <w:r>
              <w:rPr>
                <w:rFonts w:hint="eastAsia" w:ascii="宋体" w:hAnsi="宋体" w:cs="宋体"/>
                <w:w w:val="90"/>
                <w:kern w:val="0"/>
                <w:sz w:val="24"/>
              </w:rPr>
              <w:t>专用耗材或试剂</w:t>
            </w:r>
            <w:r>
              <w:rPr>
                <w:rFonts w:hint="eastAsia" w:ascii="宋体" w:hAnsi="宋体" w:cs="宋体"/>
                <w:w w:val="90"/>
                <w:kern w:val="0"/>
                <w:sz w:val="24"/>
                <w:lang w:val="en-US" w:eastAsia="zh-CN"/>
              </w:rPr>
              <w:t>请在此行分别注明</w:t>
            </w:r>
            <w:r>
              <w:rPr>
                <w:rFonts w:hint="eastAsia" w:ascii="宋体" w:hAnsi="宋体" w:cs="宋体"/>
                <w:w w:val="90"/>
                <w:kern w:val="0"/>
                <w:sz w:val="24"/>
              </w:rPr>
              <w:t>名称及价格</w:t>
            </w:r>
          </w:p>
        </w:tc>
      </w:tr>
      <w:tr w14:paraId="7231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243" w:type="dxa"/>
            <w:gridSpan w:val="2"/>
            <w:vAlign w:val="center"/>
          </w:tcPr>
          <w:p w14:paraId="092E0204">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除产品标准配置方案以外可选配增加的配置及报价</w:t>
            </w:r>
          </w:p>
        </w:tc>
        <w:tc>
          <w:tcPr>
            <w:tcW w:w="8570" w:type="dxa"/>
            <w:gridSpan w:val="9"/>
          </w:tcPr>
          <w:p w14:paraId="444DC60A">
            <w:pPr>
              <w:jc w:val="center"/>
              <w:rPr>
                <w:rFonts w:hint="default" w:eastAsiaTheme="minorEastAsia"/>
                <w:color w:val="FF0000"/>
                <w:sz w:val="28"/>
                <w:szCs w:val="28"/>
                <w:lang w:val="en-US" w:eastAsia="zh-CN"/>
              </w:rPr>
            </w:pPr>
          </w:p>
        </w:tc>
      </w:tr>
      <w:tr w14:paraId="59B0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802" w:type="dxa"/>
            <w:vAlign w:val="center"/>
          </w:tcPr>
          <w:p w14:paraId="6A63C52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联系人</w:t>
            </w:r>
          </w:p>
        </w:tc>
        <w:tc>
          <w:tcPr>
            <w:tcW w:w="2322" w:type="dxa"/>
            <w:gridSpan w:val="3"/>
          </w:tcPr>
          <w:p w14:paraId="1574A8E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c>
          <w:tcPr>
            <w:tcW w:w="1476" w:type="dxa"/>
            <w:gridSpan w:val="2"/>
            <w:vAlign w:val="center"/>
          </w:tcPr>
          <w:p w14:paraId="38128C7E">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联系电话</w:t>
            </w:r>
          </w:p>
        </w:tc>
        <w:tc>
          <w:tcPr>
            <w:tcW w:w="1856" w:type="dxa"/>
            <w:gridSpan w:val="2"/>
            <w:vAlign w:val="center"/>
          </w:tcPr>
          <w:p w14:paraId="043AA7A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c>
          <w:tcPr>
            <w:tcW w:w="1554" w:type="dxa"/>
            <w:gridSpan w:val="2"/>
            <w:vAlign w:val="center"/>
          </w:tcPr>
          <w:p w14:paraId="653888F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邮箱</w:t>
            </w:r>
          </w:p>
        </w:tc>
        <w:tc>
          <w:tcPr>
            <w:tcW w:w="1803" w:type="dxa"/>
            <w:vAlign w:val="center"/>
          </w:tcPr>
          <w:p w14:paraId="5F47222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r>
    </w:tbl>
    <w:p w14:paraId="6D1B705A">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5849205F">
      <w:pPr>
        <w:jc w:val="left"/>
        <w:rPr>
          <w:szCs w:val="21"/>
        </w:rPr>
      </w:pPr>
    </w:p>
    <w:p w14:paraId="137C87E8">
      <w:pPr>
        <w:jc w:val="left"/>
        <w:rPr>
          <w:rFonts w:hint="eastAsia"/>
          <w:szCs w:val="21"/>
        </w:rPr>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p w14:paraId="4F53CF21">
      <w:pPr>
        <w:rPr>
          <w:rFonts w:hint="eastAsia"/>
          <w:b/>
          <w:w w:val="90"/>
          <w:sz w:val="24"/>
        </w:rPr>
      </w:pPr>
      <w:r>
        <w:rPr>
          <w:rFonts w:hint="eastAsia"/>
          <w:b/>
          <w:w w:val="90"/>
          <w:sz w:val="24"/>
        </w:rPr>
        <w:t>备注：</w:t>
      </w:r>
    </w:p>
    <w:p w14:paraId="7C64BFD3">
      <w:pPr>
        <w:numPr>
          <w:ilvl w:val="0"/>
          <w:numId w:val="3"/>
        </w:numPr>
        <w:bidi w:val="0"/>
        <w:rPr>
          <w:rFonts w:hint="eastAsia"/>
          <w:lang w:eastAsia="zh-CN"/>
        </w:rPr>
      </w:pPr>
      <w:r>
        <w:rPr>
          <w:rFonts w:hint="eastAsia"/>
        </w:rPr>
        <w:t>本表为供应商报</w:t>
      </w:r>
      <w:r>
        <w:rPr>
          <w:rFonts w:hint="eastAsia"/>
          <w:lang w:val="en-US" w:eastAsia="zh-CN"/>
        </w:rPr>
        <w:t>价</w:t>
      </w:r>
      <w:r>
        <w:rPr>
          <w:rFonts w:hint="eastAsia"/>
        </w:rPr>
        <w:t>信息模版，可</w:t>
      </w:r>
      <w:r>
        <w:rPr>
          <w:rFonts w:hint="eastAsia"/>
          <w:lang w:val="en-US" w:eastAsia="zh-CN"/>
        </w:rPr>
        <w:t>根据情况</w:t>
      </w:r>
      <w:r>
        <w:rPr>
          <w:rFonts w:hint="eastAsia"/>
        </w:rPr>
        <w:t>自行增减行数</w:t>
      </w:r>
      <w:r>
        <w:rPr>
          <w:rFonts w:hint="eastAsia"/>
          <w:lang w:eastAsia="zh-CN"/>
        </w:rPr>
        <w:t>。</w:t>
      </w:r>
    </w:p>
    <w:p w14:paraId="441C6782">
      <w:pPr>
        <w:numPr>
          <w:ilvl w:val="0"/>
          <w:numId w:val="3"/>
        </w:numPr>
        <w:bidi w:val="0"/>
        <w:rPr>
          <w:rFonts w:hint="default"/>
          <w:lang w:val="en-US" w:eastAsia="zh-CN"/>
        </w:rPr>
      </w:pPr>
      <w:r>
        <w:rPr>
          <w:rFonts w:hint="eastAsia"/>
        </w:rPr>
        <w:t>所有内容必须填写，</w:t>
      </w:r>
      <w:r>
        <w:rPr>
          <w:rFonts w:hint="eastAsia"/>
          <w:lang w:val="en-US" w:eastAsia="zh-CN"/>
        </w:rPr>
        <w:t>设备名称、</w:t>
      </w:r>
      <w:r>
        <w:rPr>
          <w:rFonts w:hint="eastAsia"/>
        </w:rPr>
        <w:t>品牌型号与医疗器械注册证保持一致</w:t>
      </w:r>
      <w:r>
        <w:rPr>
          <w:rFonts w:hint="eastAsia"/>
          <w:lang w:eastAsia="zh-CN"/>
        </w:rPr>
        <w:t>。</w:t>
      </w:r>
    </w:p>
    <w:p w14:paraId="372AE18C">
      <w:pPr>
        <w:numPr>
          <w:ilvl w:val="0"/>
          <w:numId w:val="3"/>
        </w:numPr>
        <w:bidi w:val="0"/>
        <w:rPr>
          <w:rFonts w:hint="default"/>
          <w:lang w:val="en-US" w:eastAsia="zh-CN"/>
        </w:rPr>
      </w:pPr>
      <w:r>
        <w:rPr>
          <w:rFonts w:hint="eastAsia"/>
        </w:rPr>
        <w:t>若报名多</w:t>
      </w:r>
      <w:r>
        <w:rPr>
          <w:rFonts w:hint="eastAsia"/>
          <w:lang w:eastAsia="zh-CN"/>
        </w:rPr>
        <w:t>套</w:t>
      </w:r>
      <w:r>
        <w:rPr>
          <w:rFonts w:hint="eastAsia"/>
        </w:rPr>
        <w:t>项目，请</w:t>
      </w:r>
      <w:r>
        <w:rPr>
          <w:rFonts w:hint="eastAsia"/>
          <w:lang w:val="en-US" w:eastAsia="zh-CN"/>
        </w:rPr>
        <w:t>分别填写</w:t>
      </w:r>
      <w:r>
        <w:rPr>
          <w:rFonts w:hint="eastAsia"/>
        </w:rPr>
        <w:t>表格</w:t>
      </w:r>
      <w:r>
        <w:rPr>
          <w:rFonts w:hint="eastAsia"/>
          <w:lang w:eastAsia="zh-CN"/>
        </w:rPr>
        <w:t>。</w:t>
      </w:r>
    </w:p>
    <w:p w14:paraId="1BB2C2F5">
      <w:pPr>
        <w:numPr>
          <w:ilvl w:val="0"/>
          <w:numId w:val="3"/>
        </w:numPr>
        <w:bidi w:val="0"/>
        <w:rPr>
          <w:rFonts w:hint="eastAsia"/>
        </w:rPr>
      </w:pPr>
      <w:r>
        <w:rPr>
          <w:rFonts w:hint="eastAsia"/>
          <w:lang w:val="en-US" w:eastAsia="zh-CN"/>
        </w:rPr>
        <w:t>报价应含设备的供货、运输、保险、装卸、安装、检测、调试、试运行、验收交付、培训、技术支持、软件升级、售后保修及配套服务等。</w:t>
      </w:r>
    </w:p>
    <w:p w14:paraId="5C6B43A4">
      <w:r>
        <w:br w:type="page"/>
      </w:r>
    </w:p>
    <w:p w14:paraId="57D1B69E">
      <w:pPr>
        <w:pStyle w:val="2"/>
      </w:pPr>
    </w:p>
    <w:p w14:paraId="46E6BE31">
      <w:pPr>
        <w:pStyle w:val="2"/>
        <w:numPr>
          <w:ilvl w:val="0"/>
          <w:numId w:val="2"/>
        </w:numPr>
        <w:rPr>
          <w:rFonts w:hint="eastAsia"/>
          <w:lang w:val="en-US" w:eastAsia="zh-CN"/>
        </w:rPr>
      </w:pPr>
      <w:r>
        <w:rPr>
          <w:rFonts w:hint="eastAsia"/>
          <w:lang w:val="en-US" w:eastAsia="zh-CN"/>
        </w:rPr>
        <w:t>产品技术参数和配置清单：填写洛阳市中心医院伊滨院区设备市场调研产品技术参数和配置清单及与本调研所述设备功能和技术需求/配置的偏离表。</w:t>
      </w:r>
    </w:p>
    <w:p w14:paraId="678D52A0">
      <w:pPr>
        <w:pStyle w:val="2"/>
        <w:numPr>
          <w:ilvl w:val="0"/>
          <w:numId w:val="0"/>
        </w:numPr>
        <w:rPr>
          <w:rFonts w:hint="eastAsia"/>
          <w:lang w:val="en-US" w:eastAsia="zh-CN"/>
        </w:rPr>
      </w:pPr>
    </w:p>
    <w:p w14:paraId="419A8B16">
      <w:pPr>
        <w:jc w:val="center"/>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洛阳市中心医院伊滨院区设备市场调研产品</w:t>
      </w:r>
      <w:r>
        <w:rPr>
          <w:rStyle w:val="8"/>
          <w:rFonts w:hint="default" w:ascii="Microsoft YaHei UI" w:hAnsi="Microsoft YaHei UI" w:eastAsia="Microsoft YaHei UI" w:cs="Microsoft YaHei UI"/>
          <w:b/>
          <w:bCs/>
          <w:i w:val="0"/>
          <w:iCs w:val="0"/>
          <w:color w:val="555555"/>
          <w:spacing w:val="0"/>
          <w:sz w:val="24"/>
          <w:szCs w:val="24"/>
          <w:shd w:val="clear" w:fill="FFFFFF"/>
          <w:lang w:val="en-US" w:eastAsia="zh-CN"/>
        </w:rPr>
        <w:t>技术参数和配置清单</w:t>
      </w:r>
    </w:p>
    <w:p w14:paraId="6BCCE831">
      <w:pPr>
        <w:jc w:val="cente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w:t>
      </w:r>
      <w:r>
        <w:rPr>
          <w:rStyle w:val="8"/>
          <w:rFonts w:hint="eastAsia" w:ascii="Microsoft YaHei UI" w:hAnsi="Microsoft YaHei UI" w:eastAsia="Microsoft YaHei UI" w:cs="Microsoft YaHei UI"/>
          <w:b/>
          <w:bCs/>
          <w:i w:val="0"/>
          <w:iCs w:val="0"/>
          <w:color w:val="FF0000"/>
          <w:spacing w:val="0"/>
          <w:sz w:val="24"/>
          <w:szCs w:val="24"/>
          <w:shd w:val="clear" w:fill="FFFFFF"/>
          <w:lang w:val="en-US" w:eastAsia="zh-CN"/>
        </w:rPr>
        <w:t>推荐产品的技术参数和配置清单表</w:t>
      </w:r>
      <w:r>
        <w:rPr>
          <w:rStyle w:val="8"/>
          <w:rFonts w:hint="eastAsia" w:ascii="Microsoft YaHei UI" w:hAnsi="Microsoft YaHei UI" w:eastAsia="Microsoft YaHei UI" w:cs="Microsoft YaHei UI"/>
          <w:b/>
          <w:bCs/>
          <w:i w:val="0"/>
          <w:iCs w:val="0"/>
          <w:color w:val="555555"/>
          <w:spacing w:val="0"/>
          <w:sz w:val="24"/>
          <w:szCs w:val="24"/>
          <w:shd w:val="clear" w:fill="FFFFFF"/>
          <w:lang w:val="en-US" w:eastAsia="zh-CN"/>
        </w:rPr>
        <w:t>）</w:t>
      </w:r>
    </w:p>
    <w:tbl>
      <w:tblPr>
        <w:tblStyle w:val="6"/>
        <w:tblW w:w="10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4278"/>
        <w:gridCol w:w="1279"/>
        <w:gridCol w:w="1648"/>
        <w:gridCol w:w="2706"/>
      </w:tblGrid>
      <w:tr w14:paraId="4AE6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466" w:type="dxa"/>
            <w:gridSpan w:val="5"/>
            <w:vAlign w:val="center"/>
          </w:tcPr>
          <w:p w14:paraId="00E171C5">
            <w:pPr>
              <w:keepNext w:val="0"/>
              <w:keepLines w:val="0"/>
              <w:widowControl/>
              <w:suppressLineNumbers w:val="0"/>
              <w:jc w:val="left"/>
              <w:textAlignment w:val="center"/>
              <w:rPr>
                <w:rFonts w:hint="default"/>
                <w:vertAlign w:val="baseline"/>
                <w:lang w:val="en-US" w:eastAsia="zh-CN"/>
              </w:rPr>
            </w:pPr>
            <w:r>
              <w:rPr>
                <w:rFonts w:hint="eastAsia"/>
                <w:vertAlign w:val="baseline"/>
                <w:lang w:val="en-US" w:eastAsia="zh-CN"/>
              </w:rPr>
              <w:t>设备名称：                       品牌/生产厂家：                      型号：</w:t>
            </w:r>
          </w:p>
        </w:tc>
      </w:tr>
      <w:tr w14:paraId="79AF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466" w:type="dxa"/>
            <w:gridSpan w:val="5"/>
            <w:vAlign w:val="center"/>
          </w:tcPr>
          <w:p w14:paraId="0D37D445">
            <w:pPr>
              <w:keepNext w:val="0"/>
              <w:keepLines w:val="0"/>
              <w:widowControl/>
              <w:suppressLineNumbers w:val="0"/>
              <w:jc w:val="left"/>
              <w:textAlignment w:val="center"/>
              <w:rPr>
                <w:rFonts w:hint="eastAsia"/>
                <w:sz w:val="18"/>
                <w:szCs w:val="18"/>
                <w:lang w:val="en-US" w:eastAsia="zh-CN"/>
              </w:rPr>
            </w:pPr>
            <w:r>
              <w:rPr>
                <w:rFonts w:hint="eastAsia"/>
                <w:sz w:val="18"/>
                <w:szCs w:val="18"/>
                <w:lang w:val="en-US" w:eastAsia="zh-CN"/>
              </w:rPr>
              <w:t>备注：</w:t>
            </w:r>
          </w:p>
          <w:p w14:paraId="67072A03">
            <w:pPr>
              <w:keepNext w:val="0"/>
              <w:keepLines w:val="0"/>
              <w:widowControl/>
              <w:numPr>
                <w:ilvl w:val="0"/>
                <w:numId w:val="4"/>
              </w:numPr>
              <w:suppressLineNumbers w:val="0"/>
              <w:jc w:val="left"/>
              <w:textAlignment w:val="center"/>
              <w:rPr>
                <w:rFonts w:hint="eastAsia"/>
                <w:sz w:val="18"/>
                <w:szCs w:val="18"/>
                <w:lang w:val="en-US" w:eastAsia="zh-CN"/>
              </w:rPr>
            </w:pPr>
            <w:r>
              <w:rPr>
                <w:rFonts w:hint="eastAsia"/>
                <w:sz w:val="18"/>
                <w:szCs w:val="18"/>
                <w:lang w:val="en-US" w:eastAsia="zh-CN"/>
              </w:rPr>
              <w:t>本表为供应商推荐产品的技术参数和配置清单信息模版，可根据情况自行增减行数。</w:t>
            </w:r>
          </w:p>
          <w:p w14:paraId="59D66107">
            <w:pPr>
              <w:keepNext w:val="0"/>
              <w:keepLines w:val="0"/>
              <w:widowControl/>
              <w:numPr>
                <w:ilvl w:val="0"/>
                <w:numId w:val="4"/>
              </w:numPr>
              <w:suppressLineNumbers w:val="0"/>
              <w:jc w:val="left"/>
              <w:textAlignment w:val="center"/>
              <w:rPr>
                <w:rFonts w:hint="eastAsia"/>
                <w:sz w:val="18"/>
                <w:szCs w:val="18"/>
                <w:lang w:val="en-US" w:eastAsia="zh-CN"/>
              </w:rPr>
            </w:pPr>
            <w:r>
              <w:rPr>
                <w:rFonts w:hint="eastAsia"/>
                <w:sz w:val="18"/>
                <w:szCs w:val="18"/>
                <w:lang w:val="en-US" w:eastAsia="zh-CN"/>
              </w:rPr>
              <w:t>所有内容必须填写，设备名称、品牌及型号等必须与技术参数市场调研报名表中保持一致。</w:t>
            </w:r>
          </w:p>
          <w:p w14:paraId="765DDF7D">
            <w:pPr>
              <w:keepNext w:val="0"/>
              <w:keepLines w:val="0"/>
              <w:widowControl/>
              <w:numPr>
                <w:ilvl w:val="0"/>
                <w:numId w:val="4"/>
              </w:numPr>
              <w:suppressLineNumbers w:val="0"/>
              <w:jc w:val="left"/>
              <w:textAlignment w:val="center"/>
              <w:rPr>
                <w:rFonts w:hint="default"/>
                <w:lang w:val="en-US" w:eastAsia="zh-CN"/>
              </w:rPr>
            </w:pPr>
            <w:r>
              <w:rPr>
                <w:rFonts w:hint="eastAsia"/>
                <w:sz w:val="18"/>
                <w:szCs w:val="18"/>
                <w:lang w:val="en-US" w:eastAsia="zh-CN"/>
              </w:rPr>
              <w:t>若报名多个设备，请分别填写表格。</w:t>
            </w:r>
          </w:p>
          <w:p w14:paraId="1986603E">
            <w:pPr>
              <w:keepNext w:val="0"/>
              <w:keepLines w:val="0"/>
              <w:widowControl/>
              <w:numPr>
                <w:ilvl w:val="0"/>
                <w:numId w:val="4"/>
              </w:numPr>
              <w:suppressLineNumbers w:val="0"/>
              <w:jc w:val="left"/>
              <w:textAlignment w:val="center"/>
              <w:rPr>
                <w:rFonts w:hint="default"/>
                <w:lang w:val="en-US" w:eastAsia="zh-CN"/>
              </w:rPr>
            </w:pPr>
            <w:r>
              <w:rPr>
                <w:rFonts w:hint="eastAsia"/>
                <w:sz w:val="18"/>
                <w:szCs w:val="18"/>
                <w:lang w:val="en-US" w:eastAsia="zh-CN"/>
              </w:rPr>
              <w:t>核心参数为满足招标预算的前提下，最能符合设备功能和档次需求（设备招标最低要求，性价比最优，作为实质性符合性条件，既能满足医院实际需求，又能防止低价中标，但是需同时满足三家以上）。</w:t>
            </w:r>
          </w:p>
        </w:tc>
      </w:tr>
      <w:tr w14:paraId="5BBB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2D8D92A3">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序号</w:t>
            </w:r>
          </w:p>
        </w:tc>
        <w:tc>
          <w:tcPr>
            <w:tcW w:w="4278" w:type="dxa"/>
            <w:vAlign w:val="center"/>
          </w:tcPr>
          <w:p w14:paraId="313BD63C">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参数具体描述（分类分项分别填写）</w:t>
            </w:r>
          </w:p>
        </w:tc>
        <w:tc>
          <w:tcPr>
            <w:tcW w:w="1279" w:type="dxa"/>
            <w:vAlign w:val="center"/>
          </w:tcPr>
          <w:p w14:paraId="70BA29A8">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是否独家</w:t>
            </w:r>
          </w:p>
        </w:tc>
        <w:tc>
          <w:tcPr>
            <w:tcW w:w="1648" w:type="dxa"/>
            <w:vAlign w:val="center"/>
          </w:tcPr>
          <w:p w14:paraId="0C51F566">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b/>
                <w:bCs/>
                <w:i w:val="0"/>
                <w:iCs w:val="0"/>
                <w:color w:val="000000"/>
                <w:kern w:val="0"/>
                <w:sz w:val="22"/>
                <w:szCs w:val="22"/>
                <w:u w:val="none"/>
                <w:lang w:val="en-US" w:eastAsia="zh-CN" w:bidi="ar"/>
              </w:rPr>
              <w:t>是否核心参数</w:t>
            </w:r>
          </w:p>
        </w:tc>
        <w:tc>
          <w:tcPr>
            <w:tcW w:w="2706" w:type="dxa"/>
            <w:vAlign w:val="center"/>
          </w:tcPr>
          <w:p w14:paraId="028EF7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有几家满足</w:t>
            </w:r>
          </w:p>
          <w:p w14:paraId="4D22C36B">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具体满足品牌及型号</w:t>
            </w:r>
          </w:p>
        </w:tc>
      </w:tr>
      <w:tr w14:paraId="1B0E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7D6F86E7">
            <w:pPr>
              <w:jc w:val="center"/>
              <w:rPr>
                <w:rFonts w:hint="default"/>
                <w:vertAlign w:val="baseline"/>
                <w:lang w:val="en-US" w:eastAsia="zh-CN"/>
              </w:rPr>
            </w:pPr>
          </w:p>
        </w:tc>
        <w:tc>
          <w:tcPr>
            <w:tcW w:w="4278" w:type="dxa"/>
            <w:vAlign w:val="center"/>
          </w:tcPr>
          <w:p w14:paraId="18ABF271">
            <w:pPr>
              <w:jc w:val="center"/>
              <w:rPr>
                <w:rFonts w:hint="default"/>
                <w:vertAlign w:val="baseline"/>
                <w:lang w:val="en-US" w:eastAsia="zh-CN"/>
              </w:rPr>
            </w:pPr>
          </w:p>
        </w:tc>
        <w:tc>
          <w:tcPr>
            <w:tcW w:w="1279" w:type="dxa"/>
            <w:vAlign w:val="center"/>
          </w:tcPr>
          <w:p w14:paraId="37AA2F4E">
            <w:pPr>
              <w:jc w:val="center"/>
              <w:rPr>
                <w:rFonts w:hint="default"/>
                <w:vertAlign w:val="baseline"/>
                <w:lang w:val="en-US" w:eastAsia="zh-CN"/>
              </w:rPr>
            </w:pPr>
            <w:r>
              <w:rPr>
                <w:rFonts w:hint="eastAsia" w:ascii="宋体" w:hAnsi="宋体" w:cs="宋体"/>
                <w:w w:val="90"/>
                <w:kern w:val="0"/>
                <w:sz w:val="24"/>
              </w:rPr>
              <w:sym w:font="Wingdings 2" w:char="0052"/>
            </w:r>
            <w:r>
              <w:rPr>
                <w:rFonts w:hint="eastAsia" w:ascii="宋体" w:hAnsi="宋体" w:cs="宋体"/>
                <w:w w:val="90"/>
                <w:kern w:val="0"/>
                <w:sz w:val="24"/>
                <w:lang w:val="en-US" w:eastAsia="zh-CN"/>
              </w:rPr>
              <w:t>是</w:t>
            </w:r>
            <w:r>
              <w:rPr>
                <w:rFonts w:hint="eastAsia" w:ascii="宋体" w:hAnsi="宋体" w:cs="宋体"/>
                <w:w w:val="90"/>
                <w:kern w:val="0"/>
                <w:sz w:val="24"/>
              </w:rPr>
              <w:t xml:space="preserve"> □</w:t>
            </w:r>
            <w:r>
              <w:rPr>
                <w:rFonts w:hint="eastAsia" w:ascii="宋体" w:hAnsi="宋体" w:cs="宋体"/>
                <w:w w:val="90"/>
                <w:kern w:val="0"/>
                <w:sz w:val="24"/>
                <w:lang w:val="en-US" w:eastAsia="zh-CN"/>
              </w:rPr>
              <w:t>否</w:t>
            </w:r>
          </w:p>
        </w:tc>
        <w:tc>
          <w:tcPr>
            <w:tcW w:w="1648" w:type="dxa"/>
            <w:vAlign w:val="center"/>
          </w:tcPr>
          <w:p w14:paraId="51650A5A">
            <w:pPr>
              <w:jc w:val="center"/>
              <w:rPr>
                <w:rFonts w:hint="default"/>
                <w:vertAlign w:val="baseline"/>
                <w:lang w:val="en-US" w:eastAsia="zh-CN"/>
              </w:rPr>
            </w:pPr>
            <w:r>
              <w:rPr>
                <w:rFonts w:hint="eastAsia" w:ascii="宋体" w:hAnsi="宋体" w:cs="宋体"/>
                <w:w w:val="90"/>
                <w:kern w:val="0"/>
                <w:sz w:val="24"/>
              </w:rPr>
              <w:sym w:font="Wingdings 2" w:char="0052"/>
            </w:r>
            <w:r>
              <w:rPr>
                <w:rFonts w:hint="eastAsia" w:ascii="宋体" w:hAnsi="宋体" w:cs="宋体"/>
                <w:w w:val="90"/>
                <w:kern w:val="0"/>
                <w:sz w:val="24"/>
                <w:lang w:val="en-US" w:eastAsia="zh-CN"/>
              </w:rPr>
              <w:t>是</w:t>
            </w:r>
            <w:r>
              <w:rPr>
                <w:rFonts w:hint="eastAsia" w:ascii="宋体" w:hAnsi="宋体" w:cs="宋体"/>
                <w:w w:val="90"/>
                <w:kern w:val="0"/>
                <w:sz w:val="24"/>
              </w:rPr>
              <w:t xml:space="preserve"> □</w:t>
            </w:r>
            <w:r>
              <w:rPr>
                <w:rFonts w:hint="eastAsia" w:ascii="宋体" w:hAnsi="宋体" w:cs="宋体"/>
                <w:w w:val="90"/>
                <w:kern w:val="0"/>
                <w:sz w:val="24"/>
                <w:lang w:val="en-US" w:eastAsia="zh-CN"/>
              </w:rPr>
              <w:t>否</w:t>
            </w:r>
          </w:p>
        </w:tc>
        <w:tc>
          <w:tcPr>
            <w:tcW w:w="2706" w:type="dxa"/>
            <w:vAlign w:val="center"/>
          </w:tcPr>
          <w:p w14:paraId="1CE79B5E">
            <w:pPr>
              <w:jc w:val="center"/>
              <w:rPr>
                <w:rFonts w:hint="default"/>
                <w:vertAlign w:val="baseline"/>
                <w:lang w:val="en-US" w:eastAsia="zh-CN"/>
              </w:rPr>
            </w:pPr>
          </w:p>
        </w:tc>
      </w:tr>
      <w:tr w14:paraId="3D7B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08FECDC7">
            <w:pPr>
              <w:jc w:val="center"/>
              <w:rPr>
                <w:rFonts w:hint="default"/>
                <w:vertAlign w:val="baseline"/>
                <w:lang w:val="en-US" w:eastAsia="zh-CN"/>
              </w:rPr>
            </w:pPr>
          </w:p>
        </w:tc>
        <w:tc>
          <w:tcPr>
            <w:tcW w:w="4278" w:type="dxa"/>
            <w:vAlign w:val="center"/>
          </w:tcPr>
          <w:p w14:paraId="088E3B08">
            <w:pPr>
              <w:jc w:val="center"/>
              <w:rPr>
                <w:rFonts w:hint="default"/>
                <w:vertAlign w:val="baseline"/>
                <w:lang w:val="en-US" w:eastAsia="zh-CN"/>
              </w:rPr>
            </w:pPr>
          </w:p>
        </w:tc>
        <w:tc>
          <w:tcPr>
            <w:tcW w:w="1279" w:type="dxa"/>
            <w:vAlign w:val="center"/>
          </w:tcPr>
          <w:p w14:paraId="06CA90F8">
            <w:pPr>
              <w:jc w:val="center"/>
              <w:rPr>
                <w:rFonts w:hint="default"/>
                <w:vertAlign w:val="baseline"/>
                <w:lang w:val="en-US" w:eastAsia="zh-CN"/>
              </w:rPr>
            </w:pPr>
          </w:p>
        </w:tc>
        <w:tc>
          <w:tcPr>
            <w:tcW w:w="1648" w:type="dxa"/>
            <w:vAlign w:val="center"/>
          </w:tcPr>
          <w:p w14:paraId="41A79B71">
            <w:pPr>
              <w:jc w:val="center"/>
              <w:rPr>
                <w:rFonts w:hint="default"/>
                <w:vertAlign w:val="baseline"/>
                <w:lang w:val="en-US" w:eastAsia="zh-CN"/>
              </w:rPr>
            </w:pPr>
          </w:p>
        </w:tc>
        <w:tc>
          <w:tcPr>
            <w:tcW w:w="2706" w:type="dxa"/>
            <w:vAlign w:val="center"/>
          </w:tcPr>
          <w:p w14:paraId="541C6E81">
            <w:pPr>
              <w:jc w:val="center"/>
              <w:rPr>
                <w:rFonts w:hint="default"/>
                <w:vertAlign w:val="baseline"/>
                <w:lang w:val="en-US" w:eastAsia="zh-CN"/>
              </w:rPr>
            </w:pPr>
          </w:p>
        </w:tc>
      </w:tr>
      <w:tr w14:paraId="1941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42AAA325">
            <w:pPr>
              <w:jc w:val="center"/>
              <w:rPr>
                <w:rFonts w:hint="default"/>
                <w:vertAlign w:val="baseline"/>
                <w:lang w:val="en-US" w:eastAsia="zh-CN"/>
              </w:rPr>
            </w:pPr>
          </w:p>
        </w:tc>
        <w:tc>
          <w:tcPr>
            <w:tcW w:w="4278" w:type="dxa"/>
            <w:vAlign w:val="center"/>
          </w:tcPr>
          <w:p w14:paraId="16CD5111">
            <w:pPr>
              <w:jc w:val="center"/>
              <w:rPr>
                <w:rFonts w:hint="default"/>
                <w:vertAlign w:val="baseline"/>
                <w:lang w:val="en-US" w:eastAsia="zh-CN"/>
              </w:rPr>
            </w:pPr>
          </w:p>
        </w:tc>
        <w:tc>
          <w:tcPr>
            <w:tcW w:w="1279" w:type="dxa"/>
            <w:vAlign w:val="center"/>
          </w:tcPr>
          <w:p w14:paraId="273313A2">
            <w:pPr>
              <w:jc w:val="center"/>
              <w:rPr>
                <w:rFonts w:hint="default"/>
                <w:vertAlign w:val="baseline"/>
                <w:lang w:val="en-US" w:eastAsia="zh-CN"/>
              </w:rPr>
            </w:pPr>
          </w:p>
        </w:tc>
        <w:tc>
          <w:tcPr>
            <w:tcW w:w="1648" w:type="dxa"/>
            <w:vAlign w:val="center"/>
          </w:tcPr>
          <w:p w14:paraId="739BBA69">
            <w:pPr>
              <w:jc w:val="center"/>
              <w:rPr>
                <w:rFonts w:hint="default"/>
                <w:vertAlign w:val="baseline"/>
                <w:lang w:val="en-US" w:eastAsia="zh-CN"/>
              </w:rPr>
            </w:pPr>
          </w:p>
        </w:tc>
        <w:tc>
          <w:tcPr>
            <w:tcW w:w="2706" w:type="dxa"/>
            <w:vAlign w:val="center"/>
          </w:tcPr>
          <w:p w14:paraId="56B5C624">
            <w:pPr>
              <w:jc w:val="center"/>
              <w:rPr>
                <w:rFonts w:hint="default"/>
                <w:vertAlign w:val="baseline"/>
                <w:lang w:val="en-US" w:eastAsia="zh-CN"/>
              </w:rPr>
            </w:pPr>
          </w:p>
        </w:tc>
      </w:tr>
      <w:tr w14:paraId="7A00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6A138736">
            <w:pPr>
              <w:jc w:val="center"/>
              <w:rPr>
                <w:rFonts w:hint="default"/>
                <w:vertAlign w:val="baseline"/>
                <w:lang w:val="en-US" w:eastAsia="zh-CN"/>
              </w:rPr>
            </w:pPr>
          </w:p>
        </w:tc>
        <w:tc>
          <w:tcPr>
            <w:tcW w:w="4278" w:type="dxa"/>
            <w:vAlign w:val="center"/>
          </w:tcPr>
          <w:p w14:paraId="21875D61">
            <w:pPr>
              <w:jc w:val="center"/>
              <w:rPr>
                <w:rFonts w:hint="default"/>
                <w:vertAlign w:val="baseline"/>
                <w:lang w:val="en-US" w:eastAsia="zh-CN"/>
              </w:rPr>
            </w:pPr>
          </w:p>
        </w:tc>
        <w:tc>
          <w:tcPr>
            <w:tcW w:w="1279" w:type="dxa"/>
            <w:vAlign w:val="center"/>
          </w:tcPr>
          <w:p w14:paraId="2BCBBEB9">
            <w:pPr>
              <w:jc w:val="center"/>
              <w:rPr>
                <w:rFonts w:hint="default"/>
                <w:vertAlign w:val="baseline"/>
                <w:lang w:val="en-US" w:eastAsia="zh-CN"/>
              </w:rPr>
            </w:pPr>
          </w:p>
        </w:tc>
        <w:tc>
          <w:tcPr>
            <w:tcW w:w="1648" w:type="dxa"/>
            <w:vAlign w:val="center"/>
          </w:tcPr>
          <w:p w14:paraId="19F467C5">
            <w:pPr>
              <w:jc w:val="center"/>
              <w:rPr>
                <w:rFonts w:hint="default"/>
                <w:vertAlign w:val="baseline"/>
                <w:lang w:val="en-US" w:eastAsia="zh-CN"/>
              </w:rPr>
            </w:pPr>
          </w:p>
        </w:tc>
        <w:tc>
          <w:tcPr>
            <w:tcW w:w="2706" w:type="dxa"/>
            <w:vAlign w:val="center"/>
          </w:tcPr>
          <w:p w14:paraId="51D7E1DE">
            <w:pPr>
              <w:jc w:val="center"/>
              <w:rPr>
                <w:rFonts w:hint="default"/>
                <w:vertAlign w:val="baseline"/>
                <w:lang w:val="en-US" w:eastAsia="zh-CN"/>
              </w:rPr>
            </w:pPr>
          </w:p>
        </w:tc>
      </w:tr>
      <w:tr w14:paraId="0C1D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3E01D5A3">
            <w:pPr>
              <w:jc w:val="center"/>
              <w:rPr>
                <w:rFonts w:hint="default"/>
                <w:vertAlign w:val="baseline"/>
                <w:lang w:val="en-US" w:eastAsia="zh-CN"/>
              </w:rPr>
            </w:pPr>
          </w:p>
        </w:tc>
        <w:tc>
          <w:tcPr>
            <w:tcW w:w="4278" w:type="dxa"/>
            <w:vAlign w:val="center"/>
          </w:tcPr>
          <w:p w14:paraId="52D9DEA2">
            <w:pPr>
              <w:jc w:val="center"/>
              <w:rPr>
                <w:rFonts w:hint="default"/>
                <w:vertAlign w:val="baseline"/>
                <w:lang w:val="en-US" w:eastAsia="zh-CN"/>
              </w:rPr>
            </w:pPr>
          </w:p>
        </w:tc>
        <w:tc>
          <w:tcPr>
            <w:tcW w:w="1279" w:type="dxa"/>
            <w:vAlign w:val="center"/>
          </w:tcPr>
          <w:p w14:paraId="6EDB3C0D">
            <w:pPr>
              <w:jc w:val="center"/>
              <w:rPr>
                <w:rFonts w:hint="default"/>
                <w:vertAlign w:val="baseline"/>
                <w:lang w:val="en-US" w:eastAsia="zh-CN"/>
              </w:rPr>
            </w:pPr>
          </w:p>
        </w:tc>
        <w:tc>
          <w:tcPr>
            <w:tcW w:w="1648" w:type="dxa"/>
            <w:vAlign w:val="center"/>
          </w:tcPr>
          <w:p w14:paraId="2417F948">
            <w:pPr>
              <w:jc w:val="center"/>
              <w:rPr>
                <w:rFonts w:hint="default"/>
                <w:vertAlign w:val="baseline"/>
                <w:lang w:val="en-US" w:eastAsia="zh-CN"/>
              </w:rPr>
            </w:pPr>
          </w:p>
        </w:tc>
        <w:tc>
          <w:tcPr>
            <w:tcW w:w="2706" w:type="dxa"/>
            <w:vAlign w:val="center"/>
          </w:tcPr>
          <w:p w14:paraId="6E5960D7">
            <w:pPr>
              <w:jc w:val="center"/>
              <w:rPr>
                <w:rFonts w:hint="default"/>
                <w:vertAlign w:val="baseline"/>
                <w:lang w:val="en-US" w:eastAsia="zh-CN"/>
              </w:rPr>
            </w:pPr>
          </w:p>
        </w:tc>
      </w:tr>
      <w:tr w14:paraId="1834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4C2EEBC5">
            <w:pPr>
              <w:jc w:val="center"/>
              <w:rPr>
                <w:rFonts w:hint="default"/>
                <w:vertAlign w:val="baseline"/>
                <w:lang w:val="en-US" w:eastAsia="zh-CN"/>
              </w:rPr>
            </w:pPr>
          </w:p>
        </w:tc>
        <w:tc>
          <w:tcPr>
            <w:tcW w:w="4278" w:type="dxa"/>
            <w:vAlign w:val="center"/>
          </w:tcPr>
          <w:p w14:paraId="7D932C40">
            <w:pPr>
              <w:jc w:val="center"/>
              <w:rPr>
                <w:rFonts w:hint="default"/>
                <w:vertAlign w:val="baseline"/>
                <w:lang w:val="en-US" w:eastAsia="zh-CN"/>
              </w:rPr>
            </w:pPr>
          </w:p>
        </w:tc>
        <w:tc>
          <w:tcPr>
            <w:tcW w:w="1279" w:type="dxa"/>
            <w:vAlign w:val="center"/>
          </w:tcPr>
          <w:p w14:paraId="62684241">
            <w:pPr>
              <w:jc w:val="center"/>
              <w:rPr>
                <w:rFonts w:hint="default"/>
                <w:vertAlign w:val="baseline"/>
                <w:lang w:val="en-US" w:eastAsia="zh-CN"/>
              </w:rPr>
            </w:pPr>
          </w:p>
        </w:tc>
        <w:tc>
          <w:tcPr>
            <w:tcW w:w="1648" w:type="dxa"/>
            <w:vAlign w:val="center"/>
          </w:tcPr>
          <w:p w14:paraId="16A7D513">
            <w:pPr>
              <w:jc w:val="center"/>
              <w:rPr>
                <w:rFonts w:hint="default"/>
                <w:vertAlign w:val="baseline"/>
                <w:lang w:val="en-US" w:eastAsia="zh-CN"/>
              </w:rPr>
            </w:pPr>
          </w:p>
        </w:tc>
        <w:tc>
          <w:tcPr>
            <w:tcW w:w="2706" w:type="dxa"/>
            <w:vAlign w:val="center"/>
          </w:tcPr>
          <w:p w14:paraId="3FD1F3B6">
            <w:pPr>
              <w:jc w:val="center"/>
              <w:rPr>
                <w:rFonts w:hint="default"/>
                <w:vertAlign w:val="baseline"/>
                <w:lang w:val="en-US" w:eastAsia="zh-CN"/>
              </w:rPr>
            </w:pPr>
          </w:p>
        </w:tc>
      </w:tr>
      <w:tr w14:paraId="7D1E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32A08B37">
            <w:pPr>
              <w:jc w:val="center"/>
              <w:rPr>
                <w:rFonts w:hint="default"/>
                <w:vertAlign w:val="baseline"/>
                <w:lang w:val="en-US" w:eastAsia="zh-CN"/>
              </w:rPr>
            </w:pPr>
          </w:p>
        </w:tc>
        <w:tc>
          <w:tcPr>
            <w:tcW w:w="4278" w:type="dxa"/>
            <w:vAlign w:val="center"/>
          </w:tcPr>
          <w:p w14:paraId="482B29AA">
            <w:pPr>
              <w:jc w:val="center"/>
              <w:rPr>
                <w:rFonts w:hint="default"/>
                <w:vertAlign w:val="baseline"/>
                <w:lang w:val="en-US" w:eastAsia="zh-CN"/>
              </w:rPr>
            </w:pPr>
          </w:p>
        </w:tc>
        <w:tc>
          <w:tcPr>
            <w:tcW w:w="1279" w:type="dxa"/>
            <w:vAlign w:val="center"/>
          </w:tcPr>
          <w:p w14:paraId="7E5B28FB">
            <w:pPr>
              <w:jc w:val="center"/>
              <w:rPr>
                <w:rFonts w:hint="default"/>
                <w:vertAlign w:val="baseline"/>
                <w:lang w:val="en-US" w:eastAsia="zh-CN"/>
              </w:rPr>
            </w:pPr>
          </w:p>
        </w:tc>
        <w:tc>
          <w:tcPr>
            <w:tcW w:w="1648" w:type="dxa"/>
            <w:vAlign w:val="center"/>
          </w:tcPr>
          <w:p w14:paraId="71CCE1A7">
            <w:pPr>
              <w:jc w:val="center"/>
              <w:rPr>
                <w:rFonts w:hint="default"/>
                <w:vertAlign w:val="baseline"/>
                <w:lang w:val="en-US" w:eastAsia="zh-CN"/>
              </w:rPr>
            </w:pPr>
          </w:p>
        </w:tc>
        <w:tc>
          <w:tcPr>
            <w:tcW w:w="2706" w:type="dxa"/>
            <w:vAlign w:val="center"/>
          </w:tcPr>
          <w:p w14:paraId="43D02C78">
            <w:pPr>
              <w:jc w:val="center"/>
              <w:rPr>
                <w:rFonts w:hint="default"/>
                <w:vertAlign w:val="baseline"/>
                <w:lang w:val="en-US" w:eastAsia="zh-CN"/>
              </w:rPr>
            </w:pPr>
          </w:p>
        </w:tc>
      </w:tr>
      <w:tr w14:paraId="42B6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19AD8BA5">
            <w:pPr>
              <w:jc w:val="center"/>
              <w:rPr>
                <w:rFonts w:hint="default"/>
                <w:vertAlign w:val="baseline"/>
                <w:lang w:val="en-US" w:eastAsia="zh-CN"/>
              </w:rPr>
            </w:pPr>
          </w:p>
        </w:tc>
        <w:tc>
          <w:tcPr>
            <w:tcW w:w="4278" w:type="dxa"/>
            <w:vAlign w:val="center"/>
          </w:tcPr>
          <w:p w14:paraId="4C7F8E72">
            <w:pPr>
              <w:jc w:val="center"/>
              <w:rPr>
                <w:rFonts w:hint="default"/>
                <w:vertAlign w:val="baseline"/>
                <w:lang w:val="en-US" w:eastAsia="zh-CN"/>
              </w:rPr>
            </w:pPr>
          </w:p>
        </w:tc>
        <w:tc>
          <w:tcPr>
            <w:tcW w:w="1279" w:type="dxa"/>
            <w:vAlign w:val="center"/>
          </w:tcPr>
          <w:p w14:paraId="584097C5">
            <w:pPr>
              <w:jc w:val="center"/>
              <w:rPr>
                <w:rFonts w:hint="default"/>
                <w:vertAlign w:val="baseline"/>
                <w:lang w:val="en-US" w:eastAsia="zh-CN"/>
              </w:rPr>
            </w:pPr>
          </w:p>
        </w:tc>
        <w:tc>
          <w:tcPr>
            <w:tcW w:w="1648" w:type="dxa"/>
            <w:vAlign w:val="center"/>
          </w:tcPr>
          <w:p w14:paraId="177CF9D1">
            <w:pPr>
              <w:jc w:val="center"/>
              <w:rPr>
                <w:rFonts w:hint="default"/>
                <w:vertAlign w:val="baseline"/>
                <w:lang w:val="en-US" w:eastAsia="zh-CN"/>
              </w:rPr>
            </w:pPr>
          </w:p>
        </w:tc>
        <w:tc>
          <w:tcPr>
            <w:tcW w:w="2706" w:type="dxa"/>
            <w:vAlign w:val="center"/>
          </w:tcPr>
          <w:p w14:paraId="5DD6C71F">
            <w:pPr>
              <w:jc w:val="center"/>
              <w:rPr>
                <w:rFonts w:hint="default"/>
                <w:vertAlign w:val="baseline"/>
                <w:lang w:val="en-US" w:eastAsia="zh-CN"/>
              </w:rPr>
            </w:pPr>
          </w:p>
        </w:tc>
      </w:tr>
      <w:tr w14:paraId="5176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1D24F0E1">
            <w:pPr>
              <w:jc w:val="center"/>
              <w:rPr>
                <w:rFonts w:hint="default"/>
                <w:vertAlign w:val="baseline"/>
                <w:lang w:val="en-US" w:eastAsia="zh-CN"/>
              </w:rPr>
            </w:pPr>
          </w:p>
        </w:tc>
        <w:tc>
          <w:tcPr>
            <w:tcW w:w="4278" w:type="dxa"/>
            <w:vAlign w:val="center"/>
          </w:tcPr>
          <w:p w14:paraId="4E897464">
            <w:pPr>
              <w:jc w:val="center"/>
              <w:rPr>
                <w:rFonts w:hint="default"/>
                <w:vertAlign w:val="baseline"/>
                <w:lang w:val="en-US" w:eastAsia="zh-CN"/>
              </w:rPr>
            </w:pPr>
          </w:p>
        </w:tc>
        <w:tc>
          <w:tcPr>
            <w:tcW w:w="1279" w:type="dxa"/>
            <w:vAlign w:val="center"/>
          </w:tcPr>
          <w:p w14:paraId="3867901B">
            <w:pPr>
              <w:jc w:val="center"/>
              <w:rPr>
                <w:rFonts w:hint="default"/>
                <w:vertAlign w:val="baseline"/>
                <w:lang w:val="en-US" w:eastAsia="zh-CN"/>
              </w:rPr>
            </w:pPr>
          </w:p>
        </w:tc>
        <w:tc>
          <w:tcPr>
            <w:tcW w:w="1648" w:type="dxa"/>
            <w:vAlign w:val="center"/>
          </w:tcPr>
          <w:p w14:paraId="78F87A95">
            <w:pPr>
              <w:jc w:val="center"/>
              <w:rPr>
                <w:rFonts w:hint="default"/>
                <w:vertAlign w:val="baseline"/>
                <w:lang w:val="en-US" w:eastAsia="zh-CN"/>
              </w:rPr>
            </w:pPr>
          </w:p>
        </w:tc>
        <w:tc>
          <w:tcPr>
            <w:tcW w:w="2706" w:type="dxa"/>
            <w:vAlign w:val="center"/>
          </w:tcPr>
          <w:p w14:paraId="400EC0E7">
            <w:pPr>
              <w:jc w:val="center"/>
              <w:rPr>
                <w:rFonts w:hint="default"/>
                <w:vertAlign w:val="baseline"/>
                <w:lang w:val="en-US" w:eastAsia="zh-CN"/>
              </w:rPr>
            </w:pPr>
          </w:p>
        </w:tc>
      </w:tr>
      <w:tr w14:paraId="78E8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28191D74">
            <w:pPr>
              <w:jc w:val="center"/>
              <w:rPr>
                <w:rFonts w:hint="default"/>
                <w:vertAlign w:val="baseline"/>
                <w:lang w:val="en-US" w:eastAsia="zh-CN"/>
              </w:rPr>
            </w:pPr>
          </w:p>
        </w:tc>
        <w:tc>
          <w:tcPr>
            <w:tcW w:w="4278" w:type="dxa"/>
            <w:vAlign w:val="center"/>
          </w:tcPr>
          <w:p w14:paraId="07D678DF">
            <w:pPr>
              <w:jc w:val="center"/>
              <w:rPr>
                <w:rFonts w:hint="default"/>
                <w:vertAlign w:val="baseline"/>
                <w:lang w:val="en-US" w:eastAsia="zh-CN"/>
              </w:rPr>
            </w:pPr>
          </w:p>
        </w:tc>
        <w:tc>
          <w:tcPr>
            <w:tcW w:w="1279" w:type="dxa"/>
            <w:vAlign w:val="center"/>
          </w:tcPr>
          <w:p w14:paraId="25EEAD45">
            <w:pPr>
              <w:jc w:val="center"/>
              <w:rPr>
                <w:rFonts w:hint="default"/>
                <w:vertAlign w:val="baseline"/>
                <w:lang w:val="en-US" w:eastAsia="zh-CN"/>
              </w:rPr>
            </w:pPr>
          </w:p>
        </w:tc>
        <w:tc>
          <w:tcPr>
            <w:tcW w:w="1648" w:type="dxa"/>
            <w:vAlign w:val="center"/>
          </w:tcPr>
          <w:p w14:paraId="5978DB49">
            <w:pPr>
              <w:jc w:val="center"/>
              <w:rPr>
                <w:rFonts w:hint="default"/>
                <w:vertAlign w:val="baseline"/>
                <w:lang w:val="en-US" w:eastAsia="zh-CN"/>
              </w:rPr>
            </w:pPr>
          </w:p>
        </w:tc>
        <w:tc>
          <w:tcPr>
            <w:tcW w:w="2706" w:type="dxa"/>
            <w:vAlign w:val="center"/>
          </w:tcPr>
          <w:p w14:paraId="31831712">
            <w:pPr>
              <w:jc w:val="center"/>
              <w:rPr>
                <w:rFonts w:hint="default"/>
                <w:vertAlign w:val="baseline"/>
                <w:lang w:val="en-US" w:eastAsia="zh-CN"/>
              </w:rPr>
            </w:pPr>
          </w:p>
        </w:tc>
      </w:tr>
      <w:tr w14:paraId="43BE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71AB8989">
            <w:pPr>
              <w:jc w:val="center"/>
              <w:rPr>
                <w:rFonts w:hint="default"/>
                <w:vertAlign w:val="baseline"/>
                <w:lang w:val="en-US" w:eastAsia="zh-CN"/>
              </w:rPr>
            </w:pPr>
          </w:p>
        </w:tc>
        <w:tc>
          <w:tcPr>
            <w:tcW w:w="4278" w:type="dxa"/>
            <w:vAlign w:val="center"/>
          </w:tcPr>
          <w:p w14:paraId="2F6AA89E">
            <w:pPr>
              <w:jc w:val="center"/>
              <w:rPr>
                <w:rFonts w:hint="default"/>
                <w:vertAlign w:val="baseline"/>
                <w:lang w:val="en-US" w:eastAsia="zh-CN"/>
              </w:rPr>
            </w:pPr>
          </w:p>
        </w:tc>
        <w:tc>
          <w:tcPr>
            <w:tcW w:w="1279" w:type="dxa"/>
            <w:vAlign w:val="center"/>
          </w:tcPr>
          <w:p w14:paraId="25C608A6">
            <w:pPr>
              <w:jc w:val="center"/>
              <w:rPr>
                <w:rFonts w:hint="default"/>
                <w:vertAlign w:val="baseline"/>
                <w:lang w:val="en-US" w:eastAsia="zh-CN"/>
              </w:rPr>
            </w:pPr>
          </w:p>
        </w:tc>
        <w:tc>
          <w:tcPr>
            <w:tcW w:w="1648" w:type="dxa"/>
            <w:vAlign w:val="center"/>
          </w:tcPr>
          <w:p w14:paraId="4ADD1E59">
            <w:pPr>
              <w:jc w:val="center"/>
              <w:rPr>
                <w:rFonts w:hint="default"/>
                <w:vertAlign w:val="baseline"/>
                <w:lang w:val="en-US" w:eastAsia="zh-CN"/>
              </w:rPr>
            </w:pPr>
          </w:p>
        </w:tc>
        <w:tc>
          <w:tcPr>
            <w:tcW w:w="2706" w:type="dxa"/>
            <w:vAlign w:val="center"/>
          </w:tcPr>
          <w:p w14:paraId="294284BB">
            <w:pPr>
              <w:jc w:val="center"/>
              <w:rPr>
                <w:rFonts w:hint="default"/>
                <w:vertAlign w:val="baseline"/>
                <w:lang w:val="en-US" w:eastAsia="zh-CN"/>
              </w:rPr>
            </w:pPr>
          </w:p>
        </w:tc>
      </w:tr>
      <w:tr w14:paraId="379A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11BD71A7">
            <w:pPr>
              <w:jc w:val="center"/>
              <w:rPr>
                <w:rFonts w:hint="default"/>
                <w:vertAlign w:val="baseline"/>
                <w:lang w:val="en-US" w:eastAsia="zh-CN"/>
              </w:rPr>
            </w:pPr>
          </w:p>
        </w:tc>
        <w:tc>
          <w:tcPr>
            <w:tcW w:w="4278" w:type="dxa"/>
            <w:vAlign w:val="center"/>
          </w:tcPr>
          <w:p w14:paraId="35BDAB1A">
            <w:pPr>
              <w:jc w:val="center"/>
              <w:rPr>
                <w:rFonts w:hint="default"/>
                <w:vertAlign w:val="baseline"/>
                <w:lang w:val="en-US" w:eastAsia="zh-CN"/>
              </w:rPr>
            </w:pPr>
          </w:p>
        </w:tc>
        <w:tc>
          <w:tcPr>
            <w:tcW w:w="1279" w:type="dxa"/>
            <w:vAlign w:val="center"/>
          </w:tcPr>
          <w:p w14:paraId="7D43A551">
            <w:pPr>
              <w:jc w:val="center"/>
              <w:rPr>
                <w:rFonts w:hint="default"/>
                <w:vertAlign w:val="baseline"/>
                <w:lang w:val="en-US" w:eastAsia="zh-CN"/>
              </w:rPr>
            </w:pPr>
          </w:p>
        </w:tc>
        <w:tc>
          <w:tcPr>
            <w:tcW w:w="1648" w:type="dxa"/>
            <w:vAlign w:val="center"/>
          </w:tcPr>
          <w:p w14:paraId="64EFEE26">
            <w:pPr>
              <w:jc w:val="center"/>
              <w:rPr>
                <w:rFonts w:hint="default"/>
                <w:vertAlign w:val="baseline"/>
                <w:lang w:val="en-US" w:eastAsia="zh-CN"/>
              </w:rPr>
            </w:pPr>
          </w:p>
        </w:tc>
        <w:tc>
          <w:tcPr>
            <w:tcW w:w="2706" w:type="dxa"/>
            <w:vAlign w:val="center"/>
          </w:tcPr>
          <w:p w14:paraId="56CB71F9">
            <w:pPr>
              <w:jc w:val="center"/>
              <w:rPr>
                <w:rFonts w:hint="default"/>
                <w:vertAlign w:val="baseline"/>
                <w:lang w:val="en-US" w:eastAsia="zh-CN"/>
              </w:rPr>
            </w:pPr>
          </w:p>
        </w:tc>
      </w:tr>
      <w:tr w14:paraId="473D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0F6F9557">
            <w:pPr>
              <w:jc w:val="center"/>
              <w:rPr>
                <w:rFonts w:hint="default"/>
                <w:vertAlign w:val="baseline"/>
                <w:lang w:val="en-US" w:eastAsia="zh-CN"/>
              </w:rPr>
            </w:pPr>
          </w:p>
        </w:tc>
        <w:tc>
          <w:tcPr>
            <w:tcW w:w="4278" w:type="dxa"/>
            <w:vAlign w:val="center"/>
          </w:tcPr>
          <w:p w14:paraId="54D83EA8">
            <w:pPr>
              <w:jc w:val="center"/>
              <w:rPr>
                <w:rFonts w:hint="default"/>
                <w:vertAlign w:val="baseline"/>
                <w:lang w:val="en-US" w:eastAsia="zh-CN"/>
              </w:rPr>
            </w:pPr>
          </w:p>
        </w:tc>
        <w:tc>
          <w:tcPr>
            <w:tcW w:w="1279" w:type="dxa"/>
            <w:vAlign w:val="center"/>
          </w:tcPr>
          <w:p w14:paraId="711B4391">
            <w:pPr>
              <w:jc w:val="center"/>
              <w:rPr>
                <w:rFonts w:hint="default"/>
                <w:vertAlign w:val="baseline"/>
                <w:lang w:val="en-US" w:eastAsia="zh-CN"/>
              </w:rPr>
            </w:pPr>
          </w:p>
        </w:tc>
        <w:tc>
          <w:tcPr>
            <w:tcW w:w="1648" w:type="dxa"/>
            <w:vAlign w:val="center"/>
          </w:tcPr>
          <w:p w14:paraId="3FC34AB7">
            <w:pPr>
              <w:jc w:val="center"/>
              <w:rPr>
                <w:rFonts w:hint="default"/>
                <w:vertAlign w:val="baseline"/>
                <w:lang w:val="en-US" w:eastAsia="zh-CN"/>
              </w:rPr>
            </w:pPr>
          </w:p>
        </w:tc>
        <w:tc>
          <w:tcPr>
            <w:tcW w:w="2706" w:type="dxa"/>
            <w:vAlign w:val="center"/>
          </w:tcPr>
          <w:p w14:paraId="27E53FE0">
            <w:pPr>
              <w:jc w:val="center"/>
              <w:rPr>
                <w:rFonts w:hint="default"/>
                <w:vertAlign w:val="baseline"/>
                <w:lang w:val="en-US" w:eastAsia="zh-CN"/>
              </w:rPr>
            </w:pPr>
          </w:p>
        </w:tc>
      </w:tr>
    </w:tbl>
    <w:p w14:paraId="4C8C1FA8">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299904D0">
      <w:pPr>
        <w:jc w:val="left"/>
        <w:rPr>
          <w:rFonts w:hint="eastAsia"/>
          <w:szCs w:val="21"/>
        </w:rPr>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p w14:paraId="6733A118">
      <w:pPr>
        <w:rPr>
          <w:rFonts w:hint="default"/>
          <w:lang w:val="en-US" w:eastAsia="zh-CN"/>
        </w:rPr>
      </w:pPr>
      <w:r>
        <w:rPr>
          <w:rFonts w:hint="default"/>
          <w:lang w:val="en-US" w:eastAsia="zh-CN"/>
        </w:rPr>
        <w:br w:type="page"/>
      </w:r>
    </w:p>
    <w:p w14:paraId="7015E958">
      <w:pPr>
        <w:pStyle w:val="2"/>
        <w:rPr>
          <w:rFonts w:hint="default"/>
          <w:lang w:val="en-US" w:eastAsia="zh-CN"/>
        </w:rPr>
      </w:pPr>
    </w:p>
    <w:p w14:paraId="715C124A">
      <w:pPr>
        <w:pStyle w:val="2"/>
        <w:jc w:val="center"/>
        <w:rPr>
          <w:rFonts w:hint="default"/>
          <w:b/>
          <w:bCs/>
          <w:lang w:val="en-US" w:eastAsia="zh-CN"/>
        </w:rPr>
      </w:pPr>
      <w:r>
        <w:rPr>
          <w:rFonts w:hint="eastAsia"/>
          <w:b/>
          <w:bCs/>
          <w:lang w:val="en-US" w:eastAsia="zh-CN"/>
        </w:rPr>
        <w:t>调研参数偏离表1</w:t>
      </w:r>
    </w:p>
    <w:tbl>
      <w:tblPr>
        <w:tblStyle w:val="5"/>
        <w:tblW w:w="10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1"/>
        <w:gridCol w:w="1672"/>
        <w:gridCol w:w="2861"/>
        <w:gridCol w:w="1300"/>
      </w:tblGrid>
      <w:tr w14:paraId="55FE5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5433918">
            <w:pPr>
              <w:keepNext w:val="0"/>
              <w:keepLines w:val="0"/>
              <w:widowControl/>
              <w:suppressLineNumbers w:val="0"/>
              <w:jc w:val="left"/>
              <w:textAlignment w:val="center"/>
              <w:rPr>
                <w:rFonts w:hint="default" w:ascii="仿宋_GB2312" w:hAnsi="宋体" w:eastAsia="仿宋_GB2312" w:cs="仿宋_GB2312"/>
                <w:b/>
                <w:bCs/>
                <w:i w:val="0"/>
                <w:iCs w:val="0"/>
                <w:color w:val="000000"/>
                <w:sz w:val="24"/>
                <w:szCs w:val="24"/>
                <w:u w:val="none"/>
                <w:lang w:val="en-US"/>
              </w:rPr>
            </w:pPr>
            <w:r>
              <w:rPr>
                <w:rStyle w:val="11"/>
                <w:rFonts w:hint="eastAsia" w:hAnsi="宋体"/>
                <w:lang w:val="en-US" w:eastAsia="zh-CN" w:bidi="ar"/>
              </w:rPr>
              <w:t xml:space="preserve">设备名称：  4K腹腔镜摄像系统及泌尿内镜 </w:t>
            </w:r>
            <w:r>
              <w:rPr>
                <w:rStyle w:val="11"/>
                <w:rFonts w:hAnsi="宋体"/>
                <w:lang w:val="en-US" w:eastAsia="zh-CN" w:bidi="ar"/>
              </w:rPr>
              <w:t>品牌</w:t>
            </w:r>
            <w:r>
              <w:rPr>
                <w:rStyle w:val="11"/>
                <w:rFonts w:hint="eastAsia" w:hAnsi="宋体"/>
                <w:lang w:val="en-US" w:eastAsia="zh-CN" w:bidi="ar"/>
              </w:rPr>
              <w:t>/生产厂家</w:t>
            </w:r>
            <w:r>
              <w:rPr>
                <w:rStyle w:val="11"/>
                <w:rFonts w:hAnsi="宋体"/>
                <w:lang w:val="en-US" w:eastAsia="zh-CN" w:bidi="ar"/>
              </w:rPr>
              <w:t>：</w:t>
            </w:r>
            <w:r>
              <w:rPr>
                <w:rStyle w:val="11"/>
                <w:rFonts w:hint="eastAsia" w:hAnsi="宋体"/>
                <w:lang w:val="en-US" w:eastAsia="zh-CN" w:bidi="ar"/>
              </w:rPr>
              <w:t xml:space="preserve">             </w:t>
            </w:r>
            <w:r>
              <w:rPr>
                <w:rStyle w:val="11"/>
                <w:rFonts w:hAnsi="宋体"/>
                <w:lang w:val="en-US" w:eastAsia="zh-CN" w:bidi="ar"/>
              </w:rPr>
              <w:t>型号：</w:t>
            </w:r>
          </w:p>
        </w:tc>
      </w:tr>
      <w:tr w14:paraId="0702A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205F7F4">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备注：</w:t>
            </w:r>
          </w:p>
          <w:p w14:paraId="186AE666">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1、本调研所述的设备功能和技术需求/配置无任何针对性、倾向性和排他性，因市场了解的局限性，可能存在某些不足，仅作为我院医疗设备市场调研参考所用。</w:t>
            </w:r>
          </w:p>
          <w:p w14:paraId="6F1D57ED">
            <w:pPr>
              <w:pStyle w:val="2"/>
              <w:rPr>
                <w:rFonts w:hint="eastAsia" w:ascii="仿宋" w:hAnsi="仿宋" w:eastAsia="仿宋" w:cs="仿宋"/>
                <w:color w:val="FF0000"/>
                <w:sz w:val="18"/>
                <w:szCs w:val="18"/>
                <w:lang w:val="en-US" w:eastAsia="zh-CN"/>
              </w:rPr>
            </w:pPr>
            <w:r>
              <w:rPr>
                <w:rFonts w:hint="eastAsia" w:ascii="仿宋" w:hAnsi="仿宋" w:eastAsia="仿宋" w:cs="仿宋"/>
                <w:sz w:val="18"/>
                <w:szCs w:val="18"/>
                <w:lang w:val="en-US" w:eastAsia="zh-CN"/>
              </w:rPr>
              <w:t>2、设备名称、品牌及型号等必须与技术参数市场调研报名表中保持一致。</w:t>
            </w:r>
            <w:r>
              <w:rPr>
                <w:rFonts w:hint="eastAsia" w:ascii="仿宋" w:hAnsi="仿宋" w:eastAsia="仿宋" w:cs="仿宋"/>
                <w:sz w:val="18"/>
                <w:szCs w:val="18"/>
                <w:lang w:val="en-US" w:eastAsia="zh-CN"/>
              </w:rPr>
              <w:br w:type="textWrapping"/>
            </w:r>
            <w:r>
              <w:rPr>
                <w:rFonts w:hint="eastAsia" w:ascii="仿宋" w:hAnsi="仿宋" w:eastAsia="仿宋" w:cs="仿宋"/>
                <w:sz w:val="18"/>
                <w:szCs w:val="18"/>
                <w:lang w:val="en-US" w:eastAsia="zh-CN"/>
              </w:rPr>
              <w:t>3、推荐产品中有此设备的务必填写此表，以下内容逐一填写</w:t>
            </w:r>
            <w:r>
              <w:rPr>
                <w:rFonts w:hint="eastAsia" w:ascii="仿宋" w:hAnsi="仿宋" w:eastAsia="仿宋" w:cs="仿宋"/>
                <w:color w:val="FF0000"/>
                <w:sz w:val="18"/>
                <w:szCs w:val="18"/>
                <w:lang w:val="en-US" w:eastAsia="zh-CN"/>
              </w:rPr>
              <w:t>“</w:t>
            </w:r>
            <w:r>
              <w:rPr>
                <w:rFonts w:hint="eastAsia" w:ascii="仿宋" w:hAnsi="仿宋" w:eastAsia="仿宋" w:cs="仿宋"/>
                <w:b/>
                <w:bCs/>
                <w:i w:val="0"/>
                <w:iCs w:val="0"/>
                <w:color w:val="FF0000"/>
                <w:kern w:val="0"/>
                <w:sz w:val="18"/>
                <w:szCs w:val="18"/>
                <w:u w:val="none"/>
                <w:lang w:val="en-US" w:eastAsia="zh-CN" w:bidi="ar"/>
              </w:rPr>
              <w:t>符合情况”、以及推荐产品对应“该条参数具体内容及数值”，不符合的请在“改进建议”栏注明原因或参数改进意见</w:t>
            </w:r>
            <w:r>
              <w:rPr>
                <w:rFonts w:hint="eastAsia" w:ascii="仿宋" w:hAnsi="仿宋" w:eastAsia="仿宋" w:cs="仿宋"/>
                <w:color w:val="FF0000"/>
                <w:sz w:val="18"/>
                <w:szCs w:val="18"/>
                <w:lang w:val="en-US" w:eastAsia="zh-CN"/>
              </w:rPr>
              <w:t>。</w:t>
            </w:r>
          </w:p>
          <w:p w14:paraId="5C25968B">
            <w:pPr>
              <w:pStyle w:val="2"/>
              <w:rPr>
                <w:rFonts w:hint="default" w:ascii="仿宋" w:hAnsi="仿宋" w:eastAsia="仿宋" w:cs="仿宋"/>
                <w:color w:val="FF0000"/>
                <w:sz w:val="18"/>
                <w:szCs w:val="18"/>
                <w:lang w:val="en-US" w:eastAsia="zh-CN"/>
              </w:rPr>
            </w:pPr>
            <w:r>
              <w:rPr>
                <w:rFonts w:hint="eastAsia" w:ascii="仿宋" w:hAnsi="仿宋" w:eastAsia="仿宋" w:cs="仿宋"/>
                <w:color w:val="FF0000"/>
                <w:sz w:val="18"/>
                <w:szCs w:val="18"/>
                <w:lang w:val="en-US" w:eastAsia="zh-CN"/>
              </w:rPr>
              <w:t>4、此项设备为打包项目，请参与供应商提供以下配置需求的全套产品，分别提供品牌/生产厂家、型号及报价。</w:t>
            </w:r>
          </w:p>
        </w:tc>
      </w:tr>
      <w:tr w14:paraId="58434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DC5CF">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调研所述的设备功能和技术需求</w:t>
            </w:r>
            <w:r>
              <w:rPr>
                <w:rFonts w:hint="default" w:ascii="仿宋_GB2312" w:hAnsi="宋体" w:eastAsia="仿宋_GB2312" w:cs="仿宋_GB2312"/>
                <w:b/>
                <w:bCs/>
                <w:i w:val="0"/>
                <w:iCs w:val="0"/>
                <w:color w:val="000000"/>
                <w:kern w:val="0"/>
                <w:sz w:val="24"/>
                <w:szCs w:val="24"/>
                <w:u w:val="none"/>
                <w:lang w:val="en-US" w:eastAsia="zh-CN" w:bidi="ar"/>
              </w:rPr>
              <w:t>/配置</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1A447">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符合情况</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5CCDD">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该条参数具体内容及数值</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1235F">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lang w:val="en-US"/>
              </w:rPr>
            </w:pPr>
            <w:r>
              <w:rPr>
                <w:rFonts w:hint="eastAsia" w:ascii="仿宋_GB2312" w:hAnsi="宋体" w:eastAsia="仿宋_GB2312" w:cs="仿宋_GB2312"/>
                <w:b/>
                <w:bCs/>
                <w:i w:val="0"/>
                <w:iCs w:val="0"/>
                <w:color w:val="000000"/>
                <w:kern w:val="0"/>
                <w:sz w:val="18"/>
                <w:szCs w:val="18"/>
                <w:u w:val="none"/>
                <w:lang w:val="en-US" w:eastAsia="zh-CN" w:bidi="ar"/>
              </w:rPr>
              <w:t>改进建议</w:t>
            </w:r>
          </w:p>
        </w:tc>
      </w:tr>
      <w:tr w14:paraId="64965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0A3E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cstheme="minorEastAsia"/>
                <w:b w:val="0"/>
                <w:bCs w:val="0"/>
                <w:sz w:val="18"/>
                <w:szCs w:val="18"/>
                <w:lang w:val="en-US" w:eastAsia="zh-CN"/>
              </w:rPr>
              <w:t>一</w:t>
            </w:r>
            <w:r>
              <w:rPr>
                <w:rFonts w:hint="eastAsia" w:asciiTheme="minorEastAsia" w:hAnsiTheme="minorEastAsia" w:eastAsiaTheme="minorEastAsia" w:cstheme="minorEastAsia"/>
                <w:b w:val="0"/>
                <w:bCs w:val="0"/>
                <w:sz w:val="18"/>
                <w:szCs w:val="18"/>
                <w:lang w:val="en-US" w:eastAsia="zh-CN"/>
              </w:rPr>
              <w:t>、适用范围：</w:t>
            </w:r>
            <w:r>
              <w:rPr>
                <w:rFonts w:hint="eastAsia" w:asciiTheme="minorEastAsia" w:hAnsiTheme="minorEastAsia" w:eastAsiaTheme="minorEastAsia" w:cstheme="minorEastAsia"/>
                <w:b w:val="0"/>
                <w:bCs w:val="0"/>
                <w:sz w:val="18"/>
                <w:szCs w:val="18"/>
              </w:rPr>
              <w:t>设备为</w:t>
            </w:r>
            <w:r>
              <w:rPr>
                <w:rFonts w:hint="eastAsia" w:asciiTheme="minorEastAsia" w:hAnsiTheme="minorEastAsia" w:eastAsiaTheme="minorEastAsia" w:cstheme="minorEastAsia"/>
                <w:b w:val="0"/>
                <w:bCs w:val="0"/>
                <w:sz w:val="18"/>
                <w:szCs w:val="18"/>
                <w:lang w:val="en-US" w:eastAsia="zh-CN"/>
              </w:rPr>
              <w:t>4K腹腔镜摄像系统及泌尿内镜</w:t>
            </w:r>
            <w:r>
              <w:rPr>
                <w:rFonts w:hint="eastAsia" w:asciiTheme="minorEastAsia" w:hAnsiTheme="minorEastAsia" w:eastAsiaTheme="minorEastAsia" w:cstheme="minorEastAsia"/>
                <w:b w:val="0"/>
                <w:bCs w:val="0"/>
                <w:sz w:val="18"/>
                <w:szCs w:val="18"/>
              </w:rPr>
              <w:t>系统，集成4K荧光摄像主机、荧光冷光源、CO₂气腹机、4K荧光腹腔镜、医用高清监视器于一体，支持白光高清成像、荧光显像、多模式图像优化、多镜联合同屏显示，可满足普外、泌尿、胸外、妇科等微创手术高清成像、病灶精准显影需求</w:t>
            </w:r>
            <w:r>
              <w:rPr>
                <w:rFonts w:hint="eastAsia" w:asciiTheme="minorEastAsia" w:hAnsiTheme="minorEastAsia" w:cstheme="minorEastAsia"/>
                <w:b w:val="0"/>
                <w:bCs w:val="0"/>
                <w:sz w:val="18"/>
                <w:szCs w:val="18"/>
                <w:lang w:eastAsia="zh-CN"/>
              </w:rPr>
              <w:t>。</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6F1B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796E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4EA1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9E1E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69C33">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cstheme="minorEastAsia"/>
                <w:b w:val="0"/>
                <w:bCs w:val="0"/>
                <w:sz w:val="18"/>
                <w:szCs w:val="18"/>
                <w:lang w:val="en-US" w:eastAsia="zh-CN"/>
              </w:rPr>
              <w:t>二</w:t>
            </w:r>
            <w:r>
              <w:rPr>
                <w:rFonts w:hint="eastAsia" w:asciiTheme="minorEastAsia" w:hAnsiTheme="minorEastAsia" w:eastAsiaTheme="minorEastAsia" w:cstheme="minorEastAsia"/>
                <w:b w:val="0"/>
                <w:bCs w:val="0"/>
                <w:sz w:val="18"/>
                <w:szCs w:val="18"/>
                <w:lang w:val="en-US" w:eastAsia="zh-CN"/>
              </w:rPr>
              <w:t>、系统配置需求：4K内窥镜荧光摄像系统1套、</w:t>
            </w:r>
            <w:r>
              <w:rPr>
                <w:rFonts w:hint="eastAsia" w:asciiTheme="minorEastAsia" w:hAnsiTheme="minorEastAsia" w:eastAsiaTheme="minorEastAsia" w:cstheme="minorEastAsia"/>
                <w:b w:val="0"/>
                <w:bCs w:val="0"/>
                <w:sz w:val="18"/>
                <w:szCs w:val="18"/>
              </w:rPr>
              <w:t>荧光内窥镜冷光源</w:t>
            </w:r>
            <w:r>
              <w:rPr>
                <w:rFonts w:hint="eastAsia" w:asciiTheme="minorEastAsia" w:hAnsiTheme="minorEastAsia" w:cstheme="minorEastAsia"/>
                <w:b w:val="0"/>
                <w:bCs w:val="0"/>
                <w:sz w:val="18"/>
                <w:szCs w:val="18"/>
                <w:lang w:val="en-US" w:eastAsia="zh-CN"/>
              </w:rPr>
              <w:t>1套、</w:t>
            </w:r>
            <w:r>
              <w:rPr>
                <w:rFonts w:hint="eastAsia" w:asciiTheme="minorEastAsia" w:hAnsiTheme="minorEastAsia" w:eastAsiaTheme="minorEastAsia" w:cstheme="minorEastAsia"/>
                <w:b w:val="0"/>
                <w:bCs w:val="0"/>
                <w:sz w:val="18"/>
                <w:szCs w:val="18"/>
              </w:rPr>
              <w:t>CO₂气腹机</w:t>
            </w:r>
            <w:r>
              <w:rPr>
                <w:rFonts w:hint="eastAsia" w:asciiTheme="minorEastAsia" w:hAnsiTheme="minorEastAsia" w:cstheme="minorEastAsia"/>
                <w:b w:val="0"/>
                <w:bCs w:val="0"/>
                <w:sz w:val="18"/>
                <w:szCs w:val="18"/>
                <w:lang w:val="en-US" w:eastAsia="zh-CN"/>
              </w:rPr>
              <w:t>1套、</w:t>
            </w:r>
            <w:r>
              <w:rPr>
                <w:rFonts w:hint="eastAsia" w:asciiTheme="minorEastAsia" w:hAnsiTheme="minorEastAsia" w:eastAsiaTheme="minorEastAsia" w:cstheme="minorEastAsia"/>
                <w:b w:val="0"/>
                <w:bCs w:val="0"/>
                <w:sz w:val="18"/>
                <w:szCs w:val="18"/>
              </w:rPr>
              <w:t>腹腔内窥镜（3支）</w:t>
            </w:r>
            <w:r>
              <w:rPr>
                <w:rFonts w:hint="eastAsia" w:asciiTheme="minorEastAsia" w:hAnsiTheme="minorEastAsia" w:cstheme="minorEastAsia"/>
                <w:b w:val="0"/>
                <w:bCs w:val="0"/>
                <w:sz w:val="18"/>
                <w:szCs w:val="18"/>
                <w:lang w:eastAsia="zh-CN"/>
              </w:rPr>
              <w:t>、</w:t>
            </w:r>
            <w:r>
              <w:rPr>
                <w:rFonts w:hint="eastAsia" w:asciiTheme="minorEastAsia" w:hAnsiTheme="minorEastAsia" w:eastAsiaTheme="minorEastAsia" w:cstheme="minorEastAsia"/>
                <w:b w:val="0"/>
                <w:bCs w:val="0"/>
                <w:sz w:val="18"/>
                <w:szCs w:val="18"/>
              </w:rPr>
              <w:t>4K医用高清显示器</w:t>
            </w:r>
            <w:r>
              <w:rPr>
                <w:rFonts w:hint="eastAsia" w:asciiTheme="minorEastAsia" w:hAnsiTheme="minorEastAsia" w:cstheme="minorEastAsia"/>
                <w:b w:val="0"/>
                <w:bCs w:val="0"/>
                <w:sz w:val="18"/>
                <w:szCs w:val="18"/>
                <w:lang w:val="en-US" w:eastAsia="zh-CN"/>
              </w:rPr>
              <w:t>1台、</w:t>
            </w:r>
            <w:r>
              <w:rPr>
                <w:rFonts w:hint="eastAsia" w:asciiTheme="minorEastAsia" w:hAnsiTheme="minorEastAsia" w:eastAsiaTheme="minorEastAsia" w:cstheme="minorEastAsia"/>
                <w:b w:val="0"/>
                <w:bCs w:val="0"/>
                <w:sz w:val="18"/>
                <w:szCs w:val="18"/>
              </w:rPr>
              <w:t>高频电刀</w:t>
            </w:r>
            <w:r>
              <w:rPr>
                <w:rFonts w:hint="eastAsia" w:asciiTheme="minorEastAsia" w:hAnsiTheme="minorEastAsia" w:cstheme="minorEastAsia"/>
                <w:b w:val="0"/>
                <w:bCs w:val="0"/>
                <w:sz w:val="18"/>
                <w:szCs w:val="18"/>
                <w:lang w:val="en-US" w:eastAsia="zh-CN"/>
              </w:rPr>
              <w:t>1套、</w:t>
            </w:r>
            <w:r>
              <w:rPr>
                <w:rFonts w:hint="eastAsia" w:asciiTheme="minorEastAsia" w:hAnsiTheme="minorEastAsia" w:eastAsiaTheme="minorEastAsia" w:cstheme="minorEastAsia"/>
                <w:b w:val="0"/>
                <w:bCs w:val="0"/>
                <w:sz w:val="18"/>
                <w:szCs w:val="18"/>
              </w:rPr>
              <w:t>成人电子输尿管镜（2条）</w:t>
            </w:r>
            <w:r>
              <w:rPr>
                <w:rFonts w:hint="eastAsia" w:asciiTheme="minorEastAsia" w:hAnsiTheme="minorEastAsia" w:cstheme="minorEastAsia"/>
                <w:b w:val="0"/>
                <w:bCs w:val="0"/>
                <w:sz w:val="18"/>
                <w:szCs w:val="18"/>
                <w:lang w:eastAsia="zh-CN"/>
              </w:rPr>
              <w:t>、</w:t>
            </w:r>
            <w:r>
              <w:rPr>
                <w:rFonts w:hint="eastAsia" w:asciiTheme="minorEastAsia" w:hAnsiTheme="minorEastAsia" w:eastAsiaTheme="minorEastAsia" w:cstheme="minorEastAsia"/>
                <w:b w:val="0"/>
                <w:bCs w:val="0"/>
                <w:sz w:val="18"/>
                <w:szCs w:val="18"/>
              </w:rPr>
              <w:t>医用可移动台车</w:t>
            </w:r>
            <w:r>
              <w:rPr>
                <w:rFonts w:hint="eastAsia" w:asciiTheme="minorEastAsia" w:hAnsiTheme="minorEastAsia" w:cstheme="minorEastAsia"/>
                <w:b w:val="0"/>
                <w:bCs w:val="0"/>
                <w:sz w:val="18"/>
                <w:szCs w:val="18"/>
                <w:lang w:val="en-US" w:eastAsia="zh-CN"/>
              </w:rPr>
              <w:t>1台、</w:t>
            </w:r>
            <w:r>
              <w:rPr>
                <w:rFonts w:hint="eastAsia" w:asciiTheme="minorEastAsia" w:hAnsiTheme="minorEastAsia" w:eastAsiaTheme="minorEastAsia" w:cstheme="minorEastAsia"/>
                <w:b w:val="0"/>
                <w:bCs w:val="0"/>
                <w:sz w:val="18"/>
                <w:szCs w:val="18"/>
              </w:rPr>
              <w:t>电子内窥镜图像处理器（1台）</w:t>
            </w:r>
            <w:r>
              <w:rPr>
                <w:rFonts w:hint="eastAsia" w:asciiTheme="minorEastAsia" w:hAnsiTheme="minorEastAsia" w:cstheme="minorEastAsia"/>
                <w:b w:val="0"/>
                <w:bCs w:val="0"/>
                <w:sz w:val="18"/>
                <w:szCs w:val="18"/>
                <w:lang w:eastAsia="zh-CN"/>
              </w:rPr>
              <w:t>、</w:t>
            </w:r>
            <w:r>
              <w:rPr>
                <w:rFonts w:hint="eastAsia" w:asciiTheme="minorEastAsia" w:hAnsiTheme="minorEastAsia" w:cstheme="minorEastAsia"/>
                <w:b w:val="0"/>
                <w:bCs w:val="0"/>
                <w:sz w:val="18"/>
                <w:szCs w:val="18"/>
                <w:lang w:val="en-US" w:eastAsia="zh-CN"/>
              </w:rPr>
              <w:t>成人</w:t>
            </w:r>
            <w:r>
              <w:rPr>
                <w:rFonts w:hint="eastAsia" w:asciiTheme="minorEastAsia" w:hAnsiTheme="minorEastAsia" w:eastAsiaTheme="minorEastAsia" w:cstheme="minorEastAsia"/>
                <w:b w:val="0"/>
                <w:bCs w:val="0"/>
                <w:sz w:val="18"/>
                <w:szCs w:val="18"/>
              </w:rPr>
              <w:t>光学输尿管镜（2支）</w:t>
            </w:r>
            <w:r>
              <w:rPr>
                <w:rFonts w:hint="eastAsia" w:asciiTheme="minorEastAsia" w:hAnsiTheme="minorEastAsia" w:cstheme="minorEastAsia"/>
                <w:b w:val="0"/>
                <w:bCs w:val="0"/>
                <w:sz w:val="18"/>
                <w:szCs w:val="18"/>
                <w:lang w:eastAsia="zh-CN"/>
              </w:rPr>
              <w:t>、</w:t>
            </w:r>
            <w:r>
              <w:rPr>
                <w:rFonts w:hint="eastAsia" w:asciiTheme="minorEastAsia" w:hAnsiTheme="minorEastAsia" w:eastAsiaTheme="minorEastAsia" w:cstheme="minorEastAsia"/>
                <w:b w:val="0"/>
                <w:bCs w:val="0"/>
                <w:sz w:val="18"/>
                <w:szCs w:val="18"/>
              </w:rPr>
              <w:t>儿童光学输尿管镜（2支）</w:t>
            </w:r>
            <w:r>
              <w:rPr>
                <w:rFonts w:hint="eastAsia" w:asciiTheme="minorEastAsia" w:hAnsiTheme="minorEastAsia" w:cstheme="minorEastAsia"/>
                <w:b w:val="0"/>
                <w:bCs w:val="0"/>
                <w:sz w:val="18"/>
                <w:szCs w:val="18"/>
                <w:lang w:eastAsia="zh-CN"/>
              </w:rPr>
              <w:t>。</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3549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3DA7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C9EA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B0F7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920B6">
            <w:pPr>
              <w:keepNext w:val="0"/>
              <w:keepLines w:val="0"/>
              <w:widowControl/>
              <w:suppressLineNumbers w:val="0"/>
              <w:spacing w:before="300" w:after="120" w:line="288" w:lineRule="auto"/>
              <w:ind w:left="0" w:leftChars="0"/>
              <w:jc w:val="left"/>
              <w:textAlignment w:val="center"/>
              <w:outlineLvl w:val="2"/>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cstheme="minorEastAsia"/>
                <w:b w:val="0"/>
                <w:bCs w:val="0"/>
                <w:sz w:val="18"/>
                <w:szCs w:val="18"/>
                <w:lang w:val="en-US" w:eastAsia="zh-CN"/>
              </w:rPr>
              <w:t>三</w:t>
            </w:r>
            <w:r>
              <w:rPr>
                <w:rFonts w:hint="eastAsia" w:asciiTheme="minorEastAsia" w:hAnsiTheme="minorEastAsia" w:eastAsiaTheme="minorEastAsia" w:cstheme="minorEastAsia"/>
                <w:b w:val="0"/>
                <w:bCs w:val="0"/>
                <w:sz w:val="18"/>
                <w:szCs w:val="18"/>
                <w:lang w:val="en-US" w:eastAsia="zh-CN"/>
              </w:rPr>
              <w:t>、4</w:t>
            </w:r>
            <w:r>
              <w:rPr>
                <w:rFonts w:hint="eastAsia" w:asciiTheme="minorEastAsia" w:hAnsiTheme="minorEastAsia" w:eastAsiaTheme="minorEastAsia" w:cstheme="minorEastAsia"/>
                <w:b w:val="0"/>
                <w:bCs w:val="0"/>
                <w:sz w:val="18"/>
                <w:szCs w:val="18"/>
              </w:rPr>
              <w:t>K内窥镜荧光摄像系统</w:t>
            </w:r>
            <w:r>
              <w:rPr>
                <w:rFonts w:hint="eastAsia" w:asciiTheme="minorEastAsia" w:hAnsiTheme="minorEastAsia" w:eastAsiaTheme="minorEastAsia" w:cstheme="minorEastAsia"/>
                <w:b w:val="0"/>
                <w:bCs w:val="0"/>
                <w:sz w:val="18"/>
                <w:szCs w:val="18"/>
                <w:lang w:val="en-US" w:eastAsia="zh-CN"/>
              </w:rPr>
              <w:t>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9FD0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6C38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2585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A2B5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0247D">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1、成像芯片：采用医用超高清CMOS传感器，支持真4K超高清图像处理，画面真实、色彩还原精准，满足微创精细手术成像标准。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0E14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DC12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4499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145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4B92E">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2、有效分辨率：有效成像像素≥3840×2160，真4K成像规格。</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AC18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5BF6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B890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60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94ECA">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3、成像清晰度：垂直分辨力≥1400线，水平分辨力≥2200线，医用级超高清晰成像。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C559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4361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0696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834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DA1A4">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4、视频输出接口：配备HDMI、3G-SDI、12G-SDI、DP、DVI、CVBS、S-Video等多类接口，支持多路同步输出，适配外接显示、刻录、直播、远程会诊。</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3E5D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338C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2CD4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CC7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D1B79">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★5、音视频输入接口：设备自带3G-SDI、DVI、AUDIO音频视频输入端口，支持外接设备信号接入、多设备融合显示。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0D66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2638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3CBB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8219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83DC0">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6、摄像头兼容能力：主机可适配至少三种规格4K摄像头，兼容手动聚焦、自动聚焦两类摄像手柄，适配不同科室、不同镜体手术需求。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F602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97E1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C12C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C2E5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58578">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7、聚焦功能：手动调焦摄像头可适配各类常规光学硬镜，旋转调焦环即可精准对焦；自动聚焦摄像头适配标准C接口硬镜，支持一键自动聚焦+手动电动微调，自动聚焦响应时间≤3s，对焦快速精准。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A834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99DB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D476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5C6D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368DA">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8、摄像头自定义按键：摄像头配备≥4个可编程实体按键，可自定义开启AWB白平衡、录像、截图、图像放大缩小、光源调节、降噪、曝光、锐度、饱和度、对比度、暗场改善、高光抑制、去摩尔纹、图像翻转、除雾、红色抑制、电子染色等≥15项功能，术中一键快捷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C080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AAEC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F436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ABB4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0EAF1">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9、光源联动控制功能：摄像主机及摄像头可联动控制医用冷光源，支持术中一键调节光源亮度；可自定义不同手术场景默认亮度参数，切换手术模式时亮度自动适配；白光、荧光模式切换时，可自动启停荧光光源，手术适配性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D36E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CBE4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E72A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C6AF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5B8F9">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10、光学变焦：设备支持2倍光学变焦，变焦过程画面清晰无失真、无模糊、无画质衰减。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D81D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EF2C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1088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145B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45F5F">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11、防水等级：摄像头整机达到IPX8防水等级，支持浸泡消毒、低温等离子消毒、环氧乙烷消毒，满足手术室院感高频消毒要求。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F388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55DA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B484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EDC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7B43C">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12、主机核心图像处理功能：设备集成电子放大、过曝光补偿、多级数字降噪、高光抑制、暗区亮度改善、去摩尔纹、智能除雾、图像翻转、画中画、红色抑制、电子染色、双镜联动等全套医用图像优化功能。</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6978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AE94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E6CC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EB1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C4256">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13、电子放大调节：图像放大区间1.0X~5.0X，0.1倍步进递增；图像缩小区间0.5X~1.0X，0.1倍步进递减，调节细腻精准，适配精细观察需求。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044B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7BE3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4BC4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2825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3CA71">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14、组织泛红抑制：自带手术画面泛红矫正功能，有效消除术中血液、组织反光泛红干扰，画面色彩更标准。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00F4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A292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6DA1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51E7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5A4EA">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15、电子染色功能：支持细节增强电子染色，有关闭、模式1、模式2、模式3四档可调，可强化病灶、血管、腺体组织边界，便于术中精准识别。</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1197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92A3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403F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2CE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7020F">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16、高光抑制：可智能抑制术野器械反光、液体镜面过曝区域，还原过亮区域细节。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33CB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91B2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B321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A413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0B9CE">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17、暗区改善：暗区亮度补偿支持关闭、低、中、高三档调节，平衡术野明暗反差。</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8C18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B2C9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989E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1146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A9827">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18、去摩尔纹功能：适配纤维内镜成像，四档可调，有效消除网格波纹干扰，画面更纯净。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C106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2BD8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D61A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0B67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C9C68">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19、智能除雾：四档除雾调节，快速消除术中镜体起雾导致的画面模糊问题。</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5861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53DE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EC3E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B471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FAC62">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20、图像翻转：支持关闭、水平翻转、垂直翻转、镜像四种模式，适配不同手术体位观察需求。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83E3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CBB7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AC20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230D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6BCE0">
            <w:pPr>
              <w:spacing w:before="120" w:after="120" w:line="288" w:lineRule="auto"/>
              <w:ind w:left="0" w:leftChars="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rPr>
              <w:t>21、画中画功能：支持局部画面放大画中画显示，可同步观察整体术野与局部细微病灶。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366B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9D88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D0E1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D3B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43833">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22、预设手术模式：内置≥10种专科手术预设模式，涵盖胸腔镜、腹腔镜、宫腔镜、膀胱镜、关节镜等，可一键切换场景参数，适配多科室手术。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131F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1D6D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0165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1FB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9C7DD">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23、数据存储与刻录：支持图像、视频存储至外接U盘或内置硬盘，兼容市面主流品牌外置刻录设备，不限定专属品牌。</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7272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345D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3865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7572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93B85">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24、存储识别功能：主机可自动识别存储介质、显示剩余容量，方便术中资料管理。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1D6A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998D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6E3E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CD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C47F6">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25、高清录像：支持3840×2160 4K高清视频录制，可自主选择画质档位。</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37E9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C34B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062C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35E1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E9981">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★26、多镜联合同屏功能：可通过SDI、DVI通用接口实现多设备信号接入、多设备同屏显示，兼容常规开放荧光摄像系统，支持多镜联合手术成像。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3313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79D3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E3F6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BD4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1772E">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27、白平衡模式：具备自动AWB、全自动ATW、手动三种白平衡模式，适配不同光照、不同组织成像环境。</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1A39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AFAF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3EB6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2B1C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2C237">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28、医用成像等级：设备达到CF安全等级，可安全用于肝、肾、心脏、腹腔等各类常规及复杂腔镜手术。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ED3A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25E1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3B7F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044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2E690">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29、荧光基础功能：支持白光与荧光图像叠加，可自定义融合色彩、调节荧光灵敏度、梯度荧光显示，病灶显影层次丰富。</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5DB5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2DAD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148C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58F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1E259">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★30、四画面分屏显示：支持四分屏同步显示，可同时展示彩色白光图像、黑白荧光图像、自定义彩色荧光图像、梯度伪彩荧光图像。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3197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D047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47BF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FB75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F18A6">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31、荧光色彩种类：彩色荧光模式≥4种，包含深蓝、浅蓝、深绿、浅绿、湖蓝等常用医用色系。</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5A44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8F08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7913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B37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E6093">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32、梯度伪彩模式：梯度荧光伪彩模式≥2种，支持彩色底图、灰阶底图切换。</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EF64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A3B4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67F7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C1E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F26FF">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33、屏显循环模式：支持四屏循环、双屏循环≥2种自动循环显示模式。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67A3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D9A1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D2D7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76B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B35E1">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34、状态图标显示：屏幕右上角实时显示当前成像模式、分屏模式图标，设备状态直观可视。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F9F7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EB14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EB70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0DE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B1238">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35、触控操作屏幕：主机配备≥7英寸触控显示屏，操作便捷、参数调节直观。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6F74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68A4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ED6C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DFEB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F0508">
            <w:pPr>
              <w:spacing w:before="120" w:after="120" w:line="288" w:lineRule="auto"/>
              <w:ind w:left="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36、AI智能识别与宽动态功能：搭载AI智能识别算法，可精准识别喉返神经、胰腺、肾动脉、胃肠道息肉等组织；内置WDR宽动态校正技术，自动优化明暗区域画质，成像自然清晰。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B61C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2D89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C77B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C5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58F24">
            <w:pPr>
              <w:spacing w:before="300" w:after="120" w:line="288" w:lineRule="auto"/>
              <w:ind w:left="0" w:leftChars="0"/>
              <w:jc w:val="left"/>
              <w:outlineLvl w:val="2"/>
              <w:rPr>
                <w:rFonts w:hint="default" w:asciiTheme="minorEastAsia" w:hAnsiTheme="minorEastAsia" w:eastAsiaTheme="minorEastAsia" w:cstheme="minorEastAsia"/>
                <w:b w:val="0"/>
                <w:bCs w:val="0"/>
                <w:sz w:val="18"/>
                <w:szCs w:val="18"/>
                <w:lang w:val="en-US" w:eastAsia="zh-CN"/>
              </w:rPr>
            </w:pPr>
            <w:r>
              <w:rPr>
                <w:rFonts w:hint="eastAsia" w:asciiTheme="minorEastAsia" w:hAnsiTheme="minorEastAsia" w:cstheme="minorEastAsia"/>
                <w:b w:val="0"/>
                <w:bCs w:val="0"/>
                <w:sz w:val="18"/>
                <w:szCs w:val="18"/>
                <w:lang w:val="en-US" w:eastAsia="zh-CN"/>
              </w:rPr>
              <w:t>四、</w:t>
            </w:r>
            <w:r>
              <w:rPr>
                <w:rFonts w:hint="eastAsia" w:asciiTheme="minorEastAsia" w:hAnsiTheme="minorEastAsia" w:eastAsiaTheme="minorEastAsia" w:cstheme="minorEastAsia"/>
                <w:b w:val="0"/>
                <w:bCs w:val="0"/>
                <w:sz w:val="18"/>
                <w:szCs w:val="18"/>
              </w:rPr>
              <w:t>荧光内窥镜冷光源</w:t>
            </w:r>
            <w:r>
              <w:rPr>
                <w:rFonts w:hint="eastAsia" w:asciiTheme="minorEastAsia" w:hAnsiTheme="minorEastAsia" w:cstheme="minorEastAsia"/>
                <w:b w:val="0"/>
                <w:bCs w:val="0"/>
                <w:sz w:val="18"/>
                <w:szCs w:val="18"/>
                <w:lang w:val="en-US" w:eastAsia="zh-CN"/>
              </w:rPr>
              <w:t>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F9B0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9995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400C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6738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902E7">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1、设备为医用专用荧光冷光源，适配常规4K荧光摄像系统，行业通用接口标准。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385B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98CC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99FB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314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AA61C">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2、使用寿命：LED光源寿命≥60000小时，LD荧光光源寿命≥20000小时，自带光源损耗预警功能，可提前提示设备维保更换。</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C3C4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B759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DCEC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C44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02D16">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3、显色性能：白光显色指数Ra＞90，人体组织色彩还原真实精准。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D44C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5A48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3FE3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46F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B1B72">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4、光照通量：光源总光通量≥900lm。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9067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E22A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8CF9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96B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FD01F">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5、色温范围：3000K-7000K大范围可调。</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7D9C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4456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7361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723C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C06B8">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6、接口兼容性：导光束接口为通用标准接口，可适配市面主流品牌医用导光束，无专属绑定限制。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A983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3AD0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C84C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4825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4F30A">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7、亮度调节：支持多级精细化亮度调节，档位均匀、调节顺滑。</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49BA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FCDB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A6A3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A4C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83BC9">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8、操作方式：配备≥7英寸触控屏幕，触控操作、参数可视化显示。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DE1D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8210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9136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674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E2BA2">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9、主机联动功能：光源可与荧光摄像系统联动，支持摄像头、摄像主机一键调节光源亮度；可自定义不同手术场景关联亮度参数，切换手术模式时亮度自动适配；白光、荧光工作模式切换过程中，可自动启停荧光光源，适配各类微创手术场景，提升手术智能化程度。</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0F06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F2FB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6BA3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F13B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40D27">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10、导光束防误启功能：具备导光束插拔检测机制，未正常插入导光束时，荧光光源无法点亮，避免空转损耗设备、保障设备使用安全。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08CD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1243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E1AA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106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59847">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11、激光安全等级：设备激光分类为3R级，符合医用激光安全标准，术中使用安全可靠。</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D79A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AC42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0674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A49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51FF9">
            <w:pPr>
              <w:spacing w:before="300" w:after="120" w:line="288" w:lineRule="auto"/>
              <w:ind w:left="0" w:leftChars="0"/>
              <w:jc w:val="left"/>
              <w:outlineLvl w:val="2"/>
              <w:rPr>
                <w:rFonts w:hint="default" w:asciiTheme="minorEastAsia" w:hAnsiTheme="minorEastAsia" w:eastAsiaTheme="minorEastAsia" w:cstheme="minorEastAsia"/>
                <w:b w:val="0"/>
                <w:bCs w:val="0"/>
                <w:sz w:val="18"/>
                <w:szCs w:val="18"/>
                <w:lang w:val="en-US" w:eastAsia="zh-CN"/>
              </w:rPr>
            </w:pPr>
            <w:r>
              <w:rPr>
                <w:rFonts w:hint="eastAsia" w:asciiTheme="minorEastAsia" w:hAnsiTheme="minorEastAsia" w:cstheme="minorEastAsia"/>
                <w:b w:val="0"/>
                <w:bCs w:val="0"/>
                <w:sz w:val="18"/>
                <w:szCs w:val="18"/>
                <w:lang w:val="en-US" w:eastAsia="zh-CN"/>
              </w:rPr>
              <w:t>五、</w:t>
            </w:r>
            <w:r>
              <w:rPr>
                <w:rFonts w:hint="eastAsia" w:asciiTheme="minorEastAsia" w:hAnsiTheme="minorEastAsia" w:eastAsiaTheme="minorEastAsia" w:cstheme="minorEastAsia"/>
                <w:b w:val="0"/>
                <w:bCs w:val="0"/>
                <w:sz w:val="18"/>
                <w:szCs w:val="18"/>
              </w:rPr>
              <w:t>二氧化碳气腹机</w:t>
            </w:r>
            <w:r>
              <w:rPr>
                <w:rFonts w:hint="eastAsia" w:asciiTheme="minorEastAsia" w:hAnsiTheme="minorEastAsia" w:cstheme="minorEastAsia"/>
                <w:b w:val="0"/>
                <w:bCs w:val="0"/>
                <w:sz w:val="18"/>
                <w:szCs w:val="18"/>
                <w:lang w:val="en-US" w:eastAsia="zh-CN"/>
              </w:rPr>
              <w:t>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2A4F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A74A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FB66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AEC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E9FF5">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1、设备为医用专用CO₂气腹机，适配各类腔镜微创手术，采用行业通用通讯及接口标准，可兼容市面主流腔镜设备，无品牌绑定限制。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3BA3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E6BA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EDB5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197C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B1C35">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2、配套专用气腹管路，支持132℃高温高压灭菌，可反复消毒使用，符合手术室院感管控标准。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55E7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A042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E28B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4D67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BBC77">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3、标配专用二氧化碳连接接头，适配医用标准气源接口，连接稳固、气密性佳。</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15E7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8D3E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7B84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BA91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BA7DF">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4、内置整机开机自检程序，开机自动检测设备气压、管路、传感器等核心模块，异常自动预警。</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80F7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B96C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841A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427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33670">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5、支持气体流量、腔内压力动态实时数字显示，运行参数可视化，便于医生实时把控手术状态。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D8E2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7B32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5FA1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F22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71130">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6、运行参数：最大供气流量40L/min，流量调节范围10L/min-40L/min，调节精度1L/min；压力设定范围5-25mmHg，压力调节精度1mmHg，参数调节精准适配不同手术需求。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B43B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11A7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3279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DD35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6C2CA">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7、内置高压、低压双工作模式，可根据腹腔手术、浅表腔镜手术不同场景一键切换。</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FBB4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991F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0E74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9E65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6F13B">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8、具备完善安全防护系统，搭载声、光、文字三重报警机制；内置过压保护、自动泄压功能，腹腔压力超标时可快速自动排气，杜绝高压损伤风险。</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EFEF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976D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DED6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461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974C0">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9、自带CO₂气体消耗量统计功能，可实时数值展示耗气量，便于科室耗材统计与设备运维管理。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BA65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9123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DF9E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3B43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AD90A">
            <w:pPr>
              <w:spacing w:before="30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cstheme="minorEastAsia"/>
                <w:b w:val="0"/>
                <w:bCs w:val="0"/>
                <w:sz w:val="18"/>
                <w:szCs w:val="18"/>
                <w:lang w:val="en-US" w:eastAsia="zh-CN"/>
              </w:rPr>
              <w:t>六、</w:t>
            </w:r>
            <w:r>
              <w:rPr>
                <w:rFonts w:hint="eastAsia" w:asciiTheme="minorEastAsia" w:hAnsiTheme="minorEastAsia" w:eastAsiaTheme="minorEastAsia" w:cstheme="minorEastAsia"/>
                <w:b w:val="0"/>
                <w:bCs w:val="0"/>
                <w:sz w:val="18"/>
                <w:szCs w:val="18"/>
              </w:rPr>
              <w:t>腹腔内窥镜（3支）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6162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C11D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6FE1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8C1E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406CB">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1、镜体为医用超高清荧光腹腔镜，通用标准化结构设计，适配市面主流4K荧光摄像系统，无品牌专属限制。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FFB6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28D9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3CFF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E073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446F9">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2、规格参数：镜体直径10mm，有效工作长度≥330mm。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C2D1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F68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129F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B4D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EC87A">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3、光学视野：视向角≥30°，视场角≥75°。</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C0A4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1136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A5C6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9084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4949E">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★4、光学清晰度：视场中心角分辨力≥8c/°。</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90C4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7304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D624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40B8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DF339">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5、光学性能：镜片对白光、荧光光源均具备高透光率，白光成像真实、荧光显影灵敏，病灶识别精准。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0D27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2440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94CA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5E4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7569D">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6、耐高温性能：可耐受132℃高温灭菌。</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483D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5FCC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D0F9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934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60FCD">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7、消毒方式：支持浸泡消毒、高温高压蒸煮、低温等离子消毒等多种医用消毒方式。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5D58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CE04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1DD3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05D2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5EB00">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镜体工艺：采用蓝宝石镜片+高端柱状透镜技术，三层管体防护结构，机械强度高、耐用性强；具备超高光学显色性与画面亮度，中心及边缘成像分辨率均衡、景深超大，最大限度降低图像畸变，适配高精度微创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5FFC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543B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670D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FF5A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35784">
            <w:pPr>
              <w:spacing w:before="300" w:after="120" w:line="288" w:lineRule="auto"/>
              <w:ind w:left="0" w:leftChars="0"/>
              <w:jc w:val="left"/>
              <w:outlineLvl w:val="2"/>
              <w:rPr>
                <w:rFonts w:hint="default" w:asciiTheme="minorEastAsia" w:hAnsiTheme="minorEastAsia" w:eastAsiaTheme="minorEastAsia" w:cstheme="minorEastAsia"/>
                <w:b w:val="0"/>
                <w:bCs w:val="0"/>
                <w:sz w:val="18"/>
                <w:szCs w:val="18"/>
                <w:lang w:val="en-US" w:eastAsia="zh-CN"/>
              </w:rPr>
            </w:pPr>
            <w:r>
              <w:rPr>
                <w:rFonts w:hint="eastAsia" w:asciiTheme="minorEastAsia" w:hAnsiTheme="minorEastAsia" w:cstheme="minorEastAsia"/>
                <w:b w:val="0"/>
                <w:bCs w:val="0"/>
                <w:sz w:val="18"/>
                <w:szCs w:val="18"/>
                <w:lang w:val="en-US" w:eastAsia="zh-CN"/>
              </w:rPr>
              <w:t>七、</w:t>
            </w:r>
            <w:r>
              <w:rPr>
                <w:rFonts w:hint="eastAsia" w:asciiTheme="minorEastAsia" w:hAnsiTheme="minorEastAsia" w:eastAsiaTheme="minorEastAsia" w:cstheme="minorEastAsia"/>
                <w:b w:val="0"/>
                <w:bCs w:val="0"/>
                <w:sz w:val="18"/>
                <w:szCs w:val="18"/>
              </w:rPr>
              <w:t>4K医用高清显示器</w:t>
            </w:r>
            <w:r>
              <w:rPr>
                <w:rFonts w:hint="eastAsia" w:asciiTheme="minorEastAsia" w:hAnsiTheme="minorEastAsia" w:cstheme="minorEastAsia"/>
                <w:b w:val="0"/>
                <w:bCs w:val="0"/>
                <w:sz w:val="18"/>
                <w:szCs w:val="18"/>
                <w:lang w:val="en-US" w:eastAsia="zh-CN"/>
              </w:rPr>
              <w:t>1台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497E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2945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AE07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7CD0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7B76B">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1、屏幕尺寸：32英寸医用专业手术显示器。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4B8D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EA05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73CD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065E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211CA">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2、物理分辨率：3840×2160真4K超高清。</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D591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4EA0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DCD8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BA7E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D5484">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3、屏幕比例：16:9医用标准宽屏。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BB21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543C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2567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AA0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52BAD">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4、可视角度：水平、垂直可视角度均为178°。</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78EA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B961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6C3F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794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F2CA1">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5、对比度：1500:1。</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197D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37D9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D0AA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D6DE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CAD7C">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6、屏幕亮度：850cd/m²。</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C18D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AFE7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6034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275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0E471">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7、输入接口：配备HDMI、DP、DVI、12G-SDI、4路3G-SDI、HD-SDI等多类医用高速接口，兼容性极强。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186A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0330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10EB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34E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7FA43">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8、输出接口：支持HDMI、12G-SDI、4路3G-SDI、HD-SDI信号输出，可同步外接多设备显示、录制。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5015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731A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E3F7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11FD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0CA33">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9、色域标准：同时支持BT.709、BT.2020双色域模式，精准还原人体组织真实色彩，满足医用高清成像色彩标准。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10BE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A328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3F70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AE1B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AD2BD">
            <w:pPr>
              <w:spacing w:before="320" w:after="120" w:line="288" w:lineRule="auto"/>
              <w:ind w:left="0" w:leftChars="0"/>
              <w:jc w:val="left"/>
              <w:outlineLvl w:val="1"/>
              <w:rPr>
                <w:rFonts w:hint="default" w:asciiTheme="minorEastAsia" w:hAnsiTheme="minorEastAsia" w:eastAsiaTheme="minorEastAsia" w:cstheme="minorEastAsia"/>
                <w:b w:val="0"/>
                <w:bCs w:val="0"/>
                <w:sz w:val="18"/>
                <w:szCs w:val="18"/>
                <w:lang w:val="en-US" w:eastAsia="zh-CN"/>
              </w:rPr>
            </w:pPr>
            <w:r>
              <w:rPr>
                <w:rFonts w:hint="eastAsia" w:asciiTheme="minorEastAsia" w:hAnsiTheme="minorEastAsia" w:cstheme="minorEastAsia"/>
                <w:b w:val="0"/>
                <w:bCs w:val="0"/>
                <w:sz w:val="18"/>
                <w:szCs w:val="18"/>
                <w:lang w:val="en-US" w:eastAsia="zh-CN"/>
              </w:rPr>
              <w:t>八、</w:t>
            </w:r>
            <w:r>
              <w:rPr>
                <w:rFonts w:hint="eastAsia" w:asciiTheme="minorEastAsia" w:hAnsiTheme="minorEastAsia" w:eastAsiaTheme="minorEastAsia" w:cstheme="minorEastAsia"/>
                <w:b w:val="0"/>
                <w:bCs w:val="0"/>
                <w:sz w:val="18"/>
                <w:szCs w:val="18"/>
              </w:rPr>
              <w:t>高频电刀</w:t>
            </w:r>
            <w:r>
              <w:rPr>
                <w:rFonts w:hint="eastAsia" w:asciiTheme="minorEastAsia" w:hAnsiTheme="minorEastAsia" w:cstheme="minorEastAsia"/>
                <w:b w:val="0"/>
                <w:bCs w:val="0"/>
                <w:sz w:val="18"/>
                <w:szCs w:val="18"/>
                <w:lang w:val="en-US" w:eastAsia="zh-CN"/>
              </w:rPr>
              <w:t>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5D71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106F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10AF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390F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F64DB">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1、工作电源：AC220V±10%，额定频率50HZ，适配医院常规供电系统。</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B09A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9DF8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8517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76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83FCE">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2、工作模式配置</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6A72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99DE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EC38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8CF5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1DB0A">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2.1 纯切模式：支持最大功率稳定切割，适配各类组织快速切开手术。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FD89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7B87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DBE0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9855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3E09E">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★2.2 混切模式：配备3档可调模式（混切1、混切2、混切3），采用切凝一体化设计，切割同时同步凝血，兼顾手术效率与止血效果，适配不同厚度、不同硬度组织切割。</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3894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6CFF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01DF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DF59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1DE3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★2.3 单极电凝模式：内置强凝、点凝、喷凝3种专业凝血模式，可根据出血面积、出血速度灵活切换，适配浅表、深部、点状、片状出血止血需求。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5E59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A0D0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F9CE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6D72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E7B7C">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★2.4 双极电凝模式：低功率精细双极凝血，配备2种工作模式，作用范围仅局限于双极镊两端，对周边正常组织热损伤极小，适配精细微创止血手术。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CF88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F7B6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0219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441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D6438">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3、工作频率：475KHZ±10%。</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81A1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2F25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706B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01C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8E70A">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4、核心性能指标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B499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243F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5AE2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582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EFBD5">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4.1 具备自动电压稳压调节功能。</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F6DD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E35F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C02A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F12B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0BA65">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4.2 纯切功率：1-300W（负载≥500Ω），1W连续精细可调，档位精准。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B26C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21AC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8602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A2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BFBFE">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4.3 混切1功率：1-150W（负载≥500Ω），1W步进连续可调。</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08F4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A509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1B13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83BC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83D80">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4.4 混切2功率：1-200W（负载≥500Ω），1W步进连续可调。</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475E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B577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9369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B52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875FD">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4.5 混切3功率：1-250W（负载≥500Ω），1W步进连续可调。</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38E0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2E94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7EEC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C2D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3CD49">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4.6 单极凝血功率参数：喷凝1-120W、强凝1-100W、点凝1-100W（负载均≥500Ω），全档位1W连续可调。</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954B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979B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4A2A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7909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2DF9D">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4.7 双极凝血功率参数：双极1模式1-70W、双极2模式1-100W，1W精准步进调节，适配显微、泌尿、妇产、五官等精细手术小血管闭合（直径＜4mm）。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2651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7EA2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2C43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6CD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D228C">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4.8 安全性能：单极模式高频漏电流≤100mA。</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CAD9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9E4E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1859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761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4587E">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4.9 显示方式：高清LED数字显示功率、工作模式、运行状态，参数直观清晰。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E2CA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23EA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484E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E78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92AF0">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4.10 调节方式：防水耐磨按键调节。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6BCC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1CD9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9983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A89F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B8C3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★4.11 参数记忆功能：可自动记忆上次手术输出参数，开机自动复原；支持额外存储一组自定义常用参数，术中一键调取，提升手术效率。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74D1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1238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D7D5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AF16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A7F8F">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5、智能控制与安全功能</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979B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0F19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16FE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9B0A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37750">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5.1 整机开机全自动自检，故障异常声光双重报警。</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EB84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6F35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2293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9D8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E1A28">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★5.2 负极板回路智能检测系统：实时监测负极板贴合状态、回路完整性，异常时自动切断功率输出，排灯可视化监测状态，杜绝负极板灼伤风险。</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FA4E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2CC0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FAD6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34A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E8BB9">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5.3 支持手控、脚控双模式输出，工作过程伴随可调音量声光提示。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6129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324C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6825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4D18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3407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★6、模式自动切换：单、双极工作模式可术中自动转化。</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E555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7E67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79C5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3E9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1FBEC">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7、散热设计：无风扇封闭式散热结构。</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0FB7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7373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AD99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7AF8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9983E">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8、安全合规：整机严格符合GB9706.1-2007医用电气通用标准、GB9706.4-2009高频手术设备专用安全标准。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44C9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FD79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A07C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69A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1BFBF">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9、配套配置：标配多规格医用手术电极，适配各类外科手术操作。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83DE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CD81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E8A2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8348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608F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10、整机功耗：整机最大输入功率≤1250VA。</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AABE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D6C5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8288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0E98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DA3CC">
            <w:pPr>
              <w:spacing w:before="30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cstheme="minorEastAsia"/>
                <w:b w:val="0"/>
                <w:bCs w:val="0"/>
                <w:sz w:val="18"/>
                <w:szCs w:val="18"/>
                <w:lang w:val="en-US" w:eastAsia="zh-CN"/>
              </w:rPr>
              <w:t>九、</w:t>
            </w:r>
            <w:r>
              <w:rPr>
                <w:rFonts w:hint="eastAsia" w:asciiTheme="minorEastAsia" w:hAnsiTheme="minorEastAsia" w:eastAsiaTheme="minorEastAsia" w:cstheme="minorEastAsia"/>
                <w:b w:val="0"/>
                <w:bCs w:val="0"/>
                <w:sz w:val="18"/>
                <w:szCs w:val="18"/>
              </w:rPr>
              <w:t>成人电子输尿管镜（2条）</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99E2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F32A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56BE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9AFA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2C5BB">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★1、视向角：0°直视设计。</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87A0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3156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49E3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0E67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0D51D">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2、视场角：≥110°超大广角。</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7E53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19D9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6207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9F6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2A76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3、有效工作长度：430mm。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644B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1B67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B879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AA7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B4C74">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4、镜体规格：提供8.0/9.8Fr、6.0/7.5Fr双规格镜体。</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8548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1A79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DFCC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576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5399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★5、出水结构：采用双出水口设计，冲洗效率高、术野清洁速度快；阀芯采用医用PEEK高分子材料，耐腐蚀、易拆装，用户可自主更换维护，降低运维成本。</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1D60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D86C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46CB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681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64C1A">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★6、镜体结构：双独立器械通道设计，可同时兼容冲洗、取石、活检、碎石操作；镜体与视频数据线分体式可拆卸设计，可单独消毒、单独更换，大幅延长设备整体使用寿命。</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DAC6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7F13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EC27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FB7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1147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7、器械通道规格：标配5Fr大器械通道，可适配各类常规泌尿外科手术器械。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528A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EA65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4CF5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A254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D4B8D">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★8、设备使用寿命：整机设计使用年限≥6年。</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B59F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E214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5017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897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00C8E">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9、镜身性能：半硬式镜身，支持15°自由偏转弯曲，弯曲过程成像无变形、无模糊，适配尿路弯曲腔道探查。</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062E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5EED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4E90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9426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96C04">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10、核心参数统一：工作长度430mm，多规格镜体适配成人手术通用操作深度。</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DB60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3D9F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471B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ADC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C64A0">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11、光学参数：视向角0°、视场角≥110°。</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D223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C9D4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BDB4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4D44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C48F9">
            <w:pPr>
              <w:spacing w:before="30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cstheme="minorEastAsia"/>
                <w:b w:val="0"/>
                <w:bCs w:val="0"/>
                <w:sz w:val="18"/>
                <w:szCs w:val="18"/>
                <w:lang w:val="en-US" w:eastAsia="zh-CN"/>
              </w:rPr>
              <w:t>十、</w:t>
            </w:r>
            <w:r>
              <w:rPr>
                <w:rFonts w:hint="eastAsia" w:asciiTheme="minorEastAsia" w:hAnsiTheme="minorEastAsia" w:eastAsiaTheme="minorEastAsia" w:cstheme="minorEastAsia"/>
                <w:b w:val="0"/>
                <w:bCs w:val="0"/>
                <w:sz w:val="18"/>
                <w:szCs w:val="18"/>
              </w:rPr>
              <w:t>电子内窥镜图像处理器（1台）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12D8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26B7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C21F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5028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DF920">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★1、设备兼容性：图像处理器通用性强，可完美兼容一次性输尿管内窥镜导管、电子输尿管肾盂镜、硬性电子输尿管肾镜等多类泌尿内镜设备，一机多用、拓展性强。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E485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D643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15E3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1E27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4D4D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2、光源调节：内置6级均匀亮度调节档位。</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B4A0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44B7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B787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FFA9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38C3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3、图像放大功能：支持1.0X、1.5X、2.0X、2.5X、3.0X五档数字放大。</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41B7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13B6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058C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26B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72A67">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4、数据存储功能：标配高速USB存储接口，可外接U盘存储术中图像、视频；图片存储格式为通用JPG，视频为AVI通用格式。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8695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D054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B603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FF14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3798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5、电气安全：整机符合GB 9706.1-2007、GB 9706.19-2000医用电气安全标准。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1751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59DE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307F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841E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38035">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★6、设备使用寿命：整机设计使用年限≥6年。</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95E4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7D33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0CE1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AC2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1277D">
            <w:pPr>
              <w:spacing w:before="120" w:after="120" w:line="288" w:lineRule="auto"/>
              <w:ind w:left="0" w:leftChars="0"/>
              <w:jc w:val="left"/>
              <w:outlineLvl w:val="2"/>
              <w:rPr>
                <w:rFonts w:hint="default" w:asciiTheme="minorEastAsia" w:hAnsiTheme="minorEastAsia" w:eastAsiaTheme="minorEastAsia" w:cstheme="minorEastAsia"/>
                <w:b w:val="0"/>
                <w:bCs w:val="0"/>
                <w:sz w:val="18"/>
                <w:szCs w:val="18"/>
                <w:lang w:val="en-US" w:eastAsia="zh-CN"/>
              </w:rPr>
            </w:pPr>
            <w:r>
              <w:rPr>
                <w:rFonts w:hint="eastAsia" w:asciiTheme="minorEastAsia" w:hAnsiTheme="minorEastAsia" w:cstheme="minorEastAsia"/>
                <w:b w:val="0"/>
                <w:bCs w:val="0"/>
                <w:sz w:val="18"/>
                <w:szCs w:val="18"/>
                <w:lang w:val="en-US" w:eastAsia="zh-CN"/>
              </w:rPr>
              <w:t>十一、</w:t>
            </w:r>
            <w:r>
              <w:rPr>
                <w:rFonts w:hint="eastAsia" w:asciiTheme="minorEastAsia" w:hAnsiTheme="minorEastAsia" w:eastAsiaTheme="minorEastAsia" w:cstheme="minorEastAsia"/>
                <w:b w:val="0"/>
                <w:bCs w:val="0"/>
                <w:sz w:val="18"/>
                <w:szCs w:val="18"/>
              </w:rPr>
              <w:t>医用可移动台车</w:t>
            </w:r>
            <w:r>
              <w:rPr>
                <w:rFonts w:hint="eastAsia" w:asciiTheme="minorEastAsia" w:hAnsiTheme="minorEastAsia" w:cstheme="minorEastAsia"/>
                <w:b w:val="0"/>
                <w:bCs w:val="0"/>
                <w:sz w:val="18"/>
                <w:szCs w:val="18"/>
                <w:lang w:val="en-US" w:eastAsia="zh-CN"/>
              </w:rPr>
              <w:t>1台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3FA6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4509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B634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5FCA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57AA9">
            <w:pPr>
              <w:spacing w:before="30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cstheme="minorEastAsia"/>
                <w:b w:val="0"/>
                <w:bCs w:val="0"/>
                <w:sz w:val="18"/>
                <w:szCs w:val="18"/>
                <w:lang w:val="en-US" w:eastAsia="zh-CN"/>
              </w:rPr>
              <w:t>十二、</w:t>
            </w:r>
            <w:r>
              <w:rPr>
                <w:rFonts w:hint="eastAsia" w:asciiTheme="minorEastAsia" w:hAnsiTheme="minorEastAsia" w:eastAsiaTheme="minorEastAsia" w:cstheme="minorEastAsia"/>
                <w:b w:val="0"/>
                <w:bCs w:val="0"/>
                <w:sz w:val="18"/>
                <w:szCs w:val="18"/>
              </w:rPr>
              <w:t>成人光学输尿管镜（2支）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6081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242E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8A0B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E29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F504A">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1、镜体外径：8Fr-9.8Fr标准规格。</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1A69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5440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6A14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8ED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31C2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2、有效工作长度：430mm。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1A3C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7690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86E0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CD0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84DE5">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3、有效景深范围：2～50mm。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498E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9DEC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14FE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732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596F0">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4、有效光度率：≥1000（cd/m²/lm）。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2A14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D252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7776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50F8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883F5">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5、器械适配：支持5Fr单器械或2*3Fr双器械同时操作，可满足碎石、取石、活检、切开等多类手术操作。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310E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486D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81E0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6B41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EA29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6、光缆适配：标配通用转换接头，可适配市面主流医用冷光源设备，无品牌绑定限制。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9FA2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5F05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93C0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ECD7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36AAB">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7、通用接口：光缆接头兼容WOLF、STORZ、OLYMPUS、ACMI等主流品牌光源系统。</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401D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7265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5151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972B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E438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8、配套器械：配备专用消毒盒2个、活检钳2把、异物钳2把，满足常规检查及微创手术配套需求。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CA48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FAFC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18AA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118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3A39B">
            <w:pPr>
              <w:spacing w:before="30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cstheme="minorEastAsia"/>
                <w:b w:val="0"/>
                <w:bCs w:val="0"/>
                <w:sz w:val="18"/>
                <w:szCs w:val="18"/>
                <w:lang w:val="en-US" w:eastAsia="zh-CN"/>
              </w:rPr>
              <w:t>十三、</w:t>
            </w:r>
            <w:r>
              <w:rPr>
                <w:rFonts w:hint="eastAsia" w:asciiTheme="minorEastAsia" w:hAnsiTheme="minorEastAsia" w:eastAsiaTheme="minorEastAsia" w:cstheme="minorEastAsia"/>
                <w:b w:val="0"/>
                <w:bCs w:val="0"/>
                <w:sz w:val="18"/>
                <w:szCs w:val="18"/>
              </w:rPr>
              <w:t>儿童光学输尿管镜（2支）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D0C2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D187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C01C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7527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1D0D1">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1、工作长度：43cm。</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2E1C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1036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BFB4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9F0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0192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2、镜体规格：末端最大直径≤6.5Fr，镜体渐变增粗设计，整体外径≤7-9.9Fr。</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17B3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08ED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2FCF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C02F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B3152">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3、器械适配：可兼容4Fr小型精细手术器械。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19D6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E9B2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9949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7D42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B8C4B">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4、光学视野：视向角≤6°。</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8B50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31CF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49C7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AB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567C1">
            <w:pPr>
              <w:spacing w:before="120" w:after="120" w:line="288" w:lineRule="auto"/>
              <w:ind w:left="0" w:leftChars="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5、人性化设计：镜体末端无创圆润设计。</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15FE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84A9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AEFD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D2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A2F5C">
            <w:pPr>
              <w:spacing w:before="120" w:after="120" w:line="288" w:lineRule="auto"/>
              <w:ind w:left="0" w:leftChars="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6、配套器械：配备专用消毒盒2个、活检钳2把、异物钳2把，满足儿童泌尿常规手术需求。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82CA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3954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1EBC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bl>
    <w:p w14:paraId="3137A928">
      <w:pPr>
        <w:pStyle w:val="2"/>
        <w:rPr>
          <w:rFonts w:hint="default"/>
          <w:lang w:val="en-US" w:eastAsia="zh-CN"/>
        </w:rPr>
      </w:pPr>
    </w:p>
    <w:p w14:paraId="31EBB800">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5A6A5693">
      <w:pPr>
        <w:jc w:val="left"/>
        <w:rPr>
          <w:szCs w:val="21"/>
        </w:rPr>
      </w:pPr>
    </w:p>
    <w:p w14:paraId="1796682D">
      <w:pPr>
        <w:jc w:val="left"/>
        <w:rPr>
          <w:rFonts w:hint="eastAsia"/>
          <w:szCs w:val="21"/>
        </w:rPr>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p w14:paraId="66C6D692"/>
    <w:p w14:paraId="47AC363E">
      <w:r>
        <w:br w:type="page"/>
      </w:r>
    </w:p>
    <w:p w14:paraId="3E16BFBF">
      <w:pPr>
        <w:pStyle w:val="2"/>
        <w:jc w:val="center"/>
        <w:rPr>
          <w:rFonts w:hint="default"/>
          <w:b/>
          <w:bCs/>
          <w:lang w:val="en-US" w:eastAsia="zh-CN"/>
        </w:rPr>
      </w:pPr>
      <w:r>
        <w:rPr>
          <w:rFonts w:hint="eastAsia"/>
          <w:b/>
          <w:bCs/>
          <w:lang w:val="en-US" w:eastAsia="zh-CN"/>
        </w:rPr>
        <w:t>调研参数偏离表2</w:t>
      </w:r>
    </w:p>
    <w:tbl>
      <w:tblPr>
        <w:tblStyle w:val="5"/>
        <w:tblW w:w="10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1"/>
        <w:gridCol w:w="1672"/>
        <w:gridCol w:w="2861"/>
        <w:gridCol w:w="1300"/>
      </w:tblGrid>
      <w:tr w14:paraId="6D9F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131F9AA">
            <w:pPr>
              <w:keepNext w:val="0"/>
              <w:keepLines w:val="0"/>
              <w:widowControl/>
              <w:suppressLineNumbers w:val="0"/>
              <w:jc w:val="left"/>
              <w:textAlignment w:val="center"/>
              <w:rPr>
                <w:rFonts w:hint="default" w:ascii="仿宋_GB2312" w:hAnsi="宋体" w:eastAsia="仿宋_GB2312" w:cs="仿宋_GB2312"/>
                <w:b/>
                <w:bCs/>
                <w:i w:val="0"/>
                <w:iCs w:val="0"/>
                <w:color w:val="000000"/>
                <w:sz w:val="24"/>
                <w:szCs w:val="24"/>
                <w:u w:val="none"/>
                <w:lang w:val="en-US"/>
              </w:rPr>
            </w:pPr>
            <w:r>
              <w:rPr>
                <w:rStyle w:val="11"/>
                <w:rFonts w:hint="eastAsia" w:hAnsi="宋体"/>
                <w:lang w:val="en-US" w:eastAsia="zh-CN" w:bidi="ar"/>
              </w:rPr>
              <w:t xml:space="preserve">设备名称：  激光治疗机   </w:t>
            </w:r>
            <w:r>
              <w:rPr>
                <w:rStyle w:val="11"/>
                <w:rFonts w:hAnsi="宋体"/>
                <w:lang w:val="en-US" w:eastAsia="zh-CN" w:bidi="ar"/>
              </w:rPr>
              <w:t>品牌</w:t>
            </w:r>
            <w:r>
              <w:rPr>
                <w:rStyle w:val="11"/>
                <w:rFonts w:hint="eastAsia" w:hAnsi="宋体"/>
                <w:lang w:val="en-US" w:eastAsia="zh-CN" w:bidi="ar"/>
              </w:rPr>
              <w:t>/生产厂家</w:t>
            </w:r>
            <w:r>
              <w:rPr>
                <w:rStyle w:val="11"/>
                <w:rFonts w:hAnsi="宋体"/>
                <w:lang w:val="en-US" w:eastAsia="zh-CN" w:bidi="ar"/>
              </w:rPr>
              <w:t>：</w:t>
            </w:r>
            <w:r>
              <w:rPr>
                <w:rStyle w:val="11"/>
                <w:rFonts w:hint="eastAsia" w:hAnsi="宋体"/>
                <w:lang w:val="en-US" w:eastAsia="zh-CN" w:bidi="ar"/>
              </w:rPr>
              <w:t xml:space="preserve">             </w:t>
            </w:r>
            <w:r>
              <w:rPr>
                <w:rStyle w:val="11"/>
                <w:rFonts w:hAnsi="宋体"/>
                <w:lang w:val="en-US" w:eastAsia="zh-CN" w:bidi="ar"/>
              </w:rPr>
              <w:t>型号：</w:t>
            </w:r>
          </w:p>
        </w:tc>
      </w:tr>
      <w:tr w14:paraId="6DD9F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6148AF0">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备注：</w:t>
            </w:r>
          </w:p>
          <w:p w14:paraId="1E4D8281">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1、本调研所述的设备功能和技术需求/配置无任何针对性、倾向性和排他性，因市场了解的局限性，可能存在某些不足，仅作为我院医疗设备市场调研参考所用。</w:t>
            </w:r>
          </w:p>
          <w:p w14:paraId="41AFF61C">
            <w:pPr>
              <w:pStyle w:val="2"/>
              <w:rPr>
                <w:rFonts w:hint="default"/>
                <w:lang w:val="en-US"/>
              </w:rPr>
            </w:pPr>
            <w:r>
              <w:rPr>
                <w:rFonts w:hint="eastAsia" w:ascii="仿宋" w:hAnsi="仿宋" w:eastAsia="仿宋" w:cs="仿宋"/>
                <w:sz w:val="18"/>
                <w:szCs w:val="18"/>
                <w:lang w:val="en-US" w:eastAsia="zh-CN"/>
              </w:rPr>
              <w:t>2、设备名称、品牌及型号等必须与技术参数市场调研报名表中保持一致。</w:t>
            </w:r>
            <w:r>
              <w:rPr>
                <w:rFonts w:hint="eastAsia" w:ascii="仿宋" w:hAnsi="仿宋" w:eastAsia="仿宋" w:cs="仿宋"/>
                <w:sz w:val="18"/>
                <w:szCs w:val="18"/>
                <w:lang w:val="en-US" w:eastAsia="zh-CN"/>
              </w:rPr>
              <w:br w:type="textWrapping"/>
            </w:r>
            <w:r>
              <w:rPr>
                <w:rFonts w:hint="eastAsia" w:ascii="仿宋" w:hAnsi="仿宋" w:eastAsia="仿宋" w:cs="仿宋"/>
                <w:sz w:val="18"/>
                <w:szCs w:val="18"/>
                <w:lang w:val="en-US" w:eastAsia="zh-CN"/>
              </w:rPr>
              <w:t>3、推荐产品中有此设备的务必填写此表，以下内容逐一填写</w:t>
            </w:r>
            <w:r>
              <w:rPr>
                <w:rFonts w:hint="eastAsia" w:ascii="仿宋" w:hAnsi="仿宋" w:eastAsia="仿宋" w:cs="仿宋"/>
                <w:color w:val="FF0000"/>
                <w:sz w:val="18"/>
                <w:szCs w:val="18"/>
                <w:lang w:val="en-US" w:eastAsia="zh-CN"/>
              </w:rPr>
              <w:t>“</w:t>
            </w:r>
            <w:r>
              <w:rPr>
                <w:rFonts w:hint="eastAsia" w:ascii="仿宋" w:hAnsi="仿宋" w:eastAsia="仿宋" w:cs="仿宋"/>
                <w:b/>
                <w:bCs/>
                <w:i w:val="0"/>
                <w:iCs w:val="0"/>
                <w:color w:val="FF0000"/>
                <w:kern w:val="0"/>
                <w:sz w:val="18"/>
                <w:szCs w:val="18"/>
                <w:u w:val="none"/>
                <w:lang w:val="en-US" w:eastAsia="zh-CN" w:bidi="ar"/>
              </w:rPr>
              <w:t>符合情况”、以及推荐产品对应“该条参数具体内容及数值”，不符合的请在“改进建议”栏注明原因或参数改进意见</w:t>
            </w:r>
            <w:r>
              <w:rPr>
                <w:rFonts w:hint="eastAsia" w:ascii="仿宋" w:hAnsi="仿宋" w:eastAsia="仿宋" w:cs="仿宋"/>
                <w:color w:val="FF0000"/>
                <w:sz w:val="18"/>
                <w:szCs w:val="18"/>
                <w:lang w:val="en-US" w:eastAsia="zh-CN"/>
              </w:rPr>
              <w:t>。</w:t>
            </w:r>
          </w:p>
        </w:tc>
      </w:tr>
      <w:tr w14:paraId="3F59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C7091">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调研所述的设备功能和技术需求</w:t>
            </w:r>
            <w:r>
              <w:rPr>
                <w:rFonts w:hint="default" w:ascii="仿宋_GB2312" w:hAnsi="宋体" w:eastAsia="仿宋_GB2312" w:cs="仿宋_GB2312"/>
                <w:b/>
                <w:bCs/>
                <w:i w:val="0"/>
                <w:iCs w:val="0"/>
                <w:color w:val="000000"/>
                <w:kern w:val="0"/>
                <w:sz w:val="24"/>
                <w:szCs w:val="24"/>
                <w:u w:val="none"/>
                <w:lang w:val="en-US" w:eastAsia="zh-CN" w:bidi="ar"/>
              </w:rPr>
              <w:t>/配置</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F7092">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符合情况</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76146">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该条参数具体内容及数值</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2034A">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lang w:val="en-US"/>
              </w:rPr>
            </w:pPr>
            <w:r>
              <w:rPr>
                <w:rFonts w:hint="eastAsia" w:ascii="仿宋_GB2312" w:hAnsi="宋体" w:eastAsia="仿宋_GB2312" w:cs="仿宋_GB2312"/>
                <w:b/>
                <w:bCs/>
                <w:i w:val="0"/>
                <w:iCs w:val="0"/>
                <w:color w:val="000000"/>
                <w:kern w:val="0"/>
                <w:sz w:val="18"/>
                <w:szCs w:val="18"/>
                <w:u w:val="none"/>
                <w:lang w:val="en-US" w:eastAsia="zh-CN" w:bidi="ar"/>
              </w:rPr>
              <w:t>改进建议</w:t>
            </w:r>
          </w:p>
        </w:tc>
      </w:tr>
      <w:tr w14:paraId="55F4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12C5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1、设备配置需求</w:t>
            </w:r>
          </w:p>
          <w:p w14:paraId="263E7A9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1.1、激光主机：1套</w:t>
            </w:r>
          </w:p>
          <w:p w14:paraId="34A8434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1.2、专用脚踏开关：1个</w:t>
            </w:r>
          </w:p>
          <w:p w14:paraId="1F9087B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1.3、设备联锁装置：1个</w:t>
            </w:r>
          </w:p>
          <w:p w14:paraId="07982B4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1.4、专用电源线：1根</w:t>
            </w:r>
          </w:p>
          <w:p w14:paraId="6464DD0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1.5、设备熔断器：4个</w:t>
            </w:r>
          </w:p>
          <w:p w14:paraId="17F400E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1.6、激光防护防爆屏：1盒</w:t>
            </w:r>
          </w:p>
          <w:p w14:paraId="3C28892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1.7、产品说明书：1本</w:t>
            </w:r>
          </w:p>
          <w:p w14:paraId="0EAB12F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1.8、设备快速操作说明：1本</w:t>
            </w:r>
          </w:p>
          <w:p w14:paraId="0BE7252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1.9、产品保修卡：1个</w:t>
            </w:r>
          </w:p>
          <w:p w14:paraId="6C27C1B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1.10、产品合格证：1个</w:t>
            </w:r>
          </w:p>
          <w:p w14:paraId="55A7472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1.11、医用激光光纤：15根</w:t>
            </w:r>
          </w:p>
          <w:p w14:paraId="7C50D50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1.12、光纤剥离器：3套</w:t>
            </w:r>
          </w:p>
          <w:p w14:paraId="290FF601">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1.13、光纤切割刀：3把</w:t>
            </w:r>
          </w:p>
          <w:p w14:paraId="4F1832E0">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1.14、光纤端面检测仪：1个</w:t>
            </w:r>
          </w:p>
          <w:p w14:paraId="705F145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1.15、激光剜除镜：2套</w:t>
            </w:r>
          </w:p>
          <w:p w14:paraId="145680F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1.16、专用激光台车：1个</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DFF3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E028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19C88">
            <w:pPr>
              <w:keepNext w:val="0"/>
              <w:keepLines w:val="0"/>
              <w:widowControl/>
              <w:suppressLineNumbers w:val="0"/>
              <w:jc w:val="both"/>
              <w:textAlignment w:val="center"/>
              <w:rPr>
                <w:rFonts w:hint="eastAsia" w:ascii="仿宋_GB2312" w:hAnsi="宋体" w:eastAsia="仿宋_GB2312" w:cs="仿宋_GB2312"/>
                <w:b/>
                <w:bCs/>
                <w:i w:val="0"/>
                <w:iCs w:val="0"/>
                <w:color w:val="000000"/>
                <w:kern w:val="0"/>
                <w:sz w:val="18"/>
                <w:szCs w:val="18"/>
                <w:u w:val="none"/>
                <w:lang w:val="en-US" w:eastAsia="zh-CN" w:bidi="ar"/>
              </w:rPr>
            </w:pPr>
          </w:p>
        </w:tc>
      </w:tr>
      <w:tr w14:paraId="3714C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111E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2、注册证适配性：产品医疗器械注册证批准适用范围包含泌尿外科结石粉碎治疗及良性前列腺增生组织汽化、凝固治疗，满足泌尿外科常规手术临床应用需求。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8256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72E8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0AF2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7D5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9191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3、光纤适配通用性：激光设备注册证结构组成中，不限定光纤、导光系统具体型号规格，可适配市面通用医用激光光纤，无光纤专属绑定限制，临床耗材选择范围广、使用成本低。</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BF0C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0752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DE8E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B3D3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FE82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sz w:val="18"/>
                <w:szCs w:val="18"/>
              </w:rPr>
              <w:t>光纤接口布局：设备激光光纤连接口设置于设备正面，符合术中操作习惯，可有效避免术中光纤弯折、挤压、断裂，保障手术连续稳定开展，投标需提供设备实物照片佐证。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7A7B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F274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1229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1434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570E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设备运行模式：支持激光连续运行工作模式，可满足长时间、高负荷泌尿外科手术需求，运行稳定无间断停机故障，投标需提供设备铭牌照片、检测报告或原厂技术资料佐证。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BB58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87A9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8530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1E22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452C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6、</w:t>
            </w:r>
            <w:r>
              <w:rPr>
                <w:rFonts w:hint="eastAsia" w:asciiTheme="minorEastAsia" w:hAnsiTheme="minorEastAsia" w:eastAsiaTheme="minorEastAsia" w:cstheme="minorEastAsia"/>
                <w:b w:val="0"/>
                <w:bCs w:val="0"/>
                <w:sz w:val="18"/>
                <w:szCs w:val="18"/>
              </w:rPr>
              <w:t>脉冲连续输出功能：设备脉冲工作模式下，支持通过右脚踏开关实现激光连续输出，可快速完成术中凝血操作，提升手术效率、缩短手术时长，投标需提供设备操作屏幕截图佐证。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7F15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453D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C4BE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64C3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7E0F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7、</w:t>
            </w:r>
            <w:r>
              <w:rPr>
                <w:rFonts w:hint="eastAsia" w:asciiTheme="minorEastAsia" w:hAnsiTheme="minorEastAsia" w:eastAsiaTheme="minorEastAsia" w:cstheme="minorEastAsia"/>
                <w:b w:val="0"/>
                <w:bCs w:val="0"/>
                <w:sz w:val="18"/>
                <w:szCs w:val="18"/>
              </w:rPr>
              <w:t>多功能脚踏开关：配备三按键专用手术脚踏开关，术者可通过脚踏中间按键自主切换设备待机、激光发射状态，操作便捷、精准可控，适配术中无菌操作需求，投标需提供脚踏开关实物照片佐证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754D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DEA8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8A6B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E1F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148A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8、</w:t>
            </w:r>
            <w:r>
              <w:rPr>
                <w:rFonts w:hint="eastAsia" w:asciiTheme="minorEastAsia" w:hAnsiTheme="minorEastAsia" w:eastAsiaTheme="minorEastAsia" w:cstheme="minorEastAsia"/>
                <w:b w:val="0"/>
                <w:bCs w:val="0"/>
                <w:sz w:val="18"/>
                <w:szCs w:val="18"/>
              </w:rPr>
              <w:t>无线脚踏适配功能：设备可兼容适配无线脚踏开关，支持有线、无线双模式切换，规避术中线材缠绕、走位受限问题，手术操作灵活性更高，投标需提供原厂适配佐证资料。</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D4D9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AB80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B3AF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E609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9A23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9、</w:t>
            </w:r>
            <w:r>
              <w:rPr>
                <w:rFonts w:hint="eastAsia" w:asciiTheme="minorEastAsia" w:hAnsiTheme="minorEastAsia" w:eastAsiaTheme="minorEastAsia" w:cstheme="minorEastAsia"/>
                <w:b w:val="0"/>
                <w:bCs w:val="0"/>
                <w:sz w:val="18"/>
                <w:szCs w:val="18"/>
              </w:rPr>
              <w:t>光纤感应防护功能：设备光纤接口配备感应式遮板，可实现光纤插拔过程中自动开启、自动关闭，具备防护防尘、防误出光功能，提升设备使用安全性与使用寿命</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867D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9071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0A66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0E3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71EB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10、</w:t>
            </w:r>
            <w:r>
              <w:rPr>
                <w:rFonts w:hint="eastAsia" w:asciiTheme="minorEastAsia" w:hAnsiTheme="minorEastAsia" w:eastAsiaTheme="minorEastAsia" w:cstheme="minorEastAsia"/>
                <w:b w:val="0"/>
                <w:bCs w:val="0"/>
                <w:sz w:val="18"/>
                <w:szCs w:val="18"/>
              </w:rPr>
              <w:t>连续输出最小功率：设备激光连续输出最小功率≤5W，低功率输出稳定精准，可满足精细组织汽化、精准凝血操作需求，投标需提供产品上市说明书、原厂技术文件或第三方检测报告佐证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DEF7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1FE4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6DAB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151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9DE6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11、</w:t>
            </w:r>
            <w:r>
              <w:rPr>
                <w:rFonts w:hint="eastAsia" w:asciiTheme="minorEastAsia" w:hAnsiTheme="minorEastAsia" w:eastAsiaTheme="minorEastAsia" w:cstheme="minorEastAsia"/>
                <w:b w:val="0"/>
                <w:bCs w:val="0"/>
                <w:sz w:val="18"/>
                <w:szCs w:val="18"/>
              </w:rPr>
              <w:t>脉冲输出最小功率：设备激光脉冲输出最小功率≤2W，超低功率可调，适配精细化微创手术操作，减少正常组织损伤，提升手术安全性，投标需提供产品上市说明书、原厂技术文件或第三方检测报告佐证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549D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B44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9B78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0D64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9D6FF">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12、</w:t>
            </w:r>
            <w:r>
              <w:rPr>
                <w:rFonts w:hint="eastAsia" w:asciiTheme="minorEastAsia" w:hAnsiTheme="minorEastAsia" w:eastAsiaTheme="minorEastAsia" w:cstheme="minorEastAsia"/>
                <w:b w:val="0"/>
                <w:bCs w:val="0"/>
                <w:sz w:val="18"/>
                <w:szCs w:val="18"/>
              </w:rPr>
              <w:t>最小脉冲参数配置：设备最小脉冲能量≤0.05J，最小脉冲频率≤5Hz，参数调节精度高，可适配各类精细微创泌尿外科手术，满足不同病灶、不同组织的精准治疗需求。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5554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2B34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83E4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1367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7E39E">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13、</w:t>
            </w:r>
            <w:r>
              <w:rPr>
                <w:rFonts w:hint="eastAsia" w:asciiTheme="minorEastAsia" w:hAnsiTheme="minorEastAsia" w:eastAsiaTheme="minorEastAsia" w:cstheme="minorEastAsia"/>
                <w:b w:val="0"/>
                <w:bCs w:val="0"/>
                <w:sz w:val="18"/>
                <w:szCs w:val="18"/>
              </w:rPr>
              <w:t>最大脉冲宽度：设备最大脉冲宽度≥32ms，宽脉冲输出模式可提升组织凝固、止血效果，减少术中出血，优化手术视野，投标需提供产品上市说明书、原厂技术文件或第三方检测报告佐证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8D98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4F40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D7DD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EA2A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D479C">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14、</w:t>
            </w:r>
            <w:r>
              <w:rPr>
                <w:rFonts w:hint="eastAsia" w:asciiTheme="minorEastAsia" w:hAnsiTheme="minorEastAsia" w:eastAsiaTheme="minorEastAsia" w:cstheme="minorEastAsia"/>
                <w:b w:val="0"/>
                <w:bCs w:val="0"/>
                <w:sz w:val="18"/>
                <w:szCs w:val="18"/>
              </w:rPr>
              <w:t>脉冲宽度多档位调节：设备脉冲宽度调节档位不少于2档，支持短脉宽、中脉宽、长脉宽等多档位可选，可根据结石大小、前列腺增生程度、手术方式灵活切换，适配多场景临床手术需求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0310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E8D0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318F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75B8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28508">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15、</w:t>
            </w:r>
            <w:r>
              <w:rPr>
                <w:rFonts w:hint="eastAsia" w:asciiTheme="minorEastAsia" w:hAnsiTheme="minorEastAsia" w:eastAsiaTheme="minorEastAsia" w:cstheme="minorEastAsia"/>
                <w:b w:val="0"/>
                <w:bCs w:val="0"/>
                <w:sz w:val="18"/>
                <w:szCs w:val="18"/>
              </w:rPr>
              <w:t>风冷散热系统：设备采用纯风冷散热方式，无需配置内置循环水系统、压缩机制冷系统，设备结构精简、故障率低、维护便捷，适配手术室常规环境，投标需提供产品上市说明书、原厂技术文件或第三方检测报告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C9C0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BFBA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B526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1FF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FB7A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16、</w:t>
            </w:r>
            <w:r>
              <w:rPr>
                <w:rFonts w:hint="eastAsia" w:asciiTheme="minorEastAsia" w:hAnsiTheme="minorEastAsia" w:eastAsiaTheme="minorEastAsia" w:cstheme="minorEastAsia"/>
                <w:b w:val="0"/>
                <w:bCs w:val="0"/>
                <w:sz w:val="18"/>
                <w:szCs w:val="18"/>
              </w:rPr>
              <w:t>电源线配置：设备标配电源线长度≥2.5m，满足手术室设备摆放、术中走位需求，无走线受限问题，投标需提供产品说明书佐证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9267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B73B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8478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C53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655A5">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17、</w:t>
            </w:r>
            <w:r>
              <w:rPr>
                <w:rFonts w:hint="eastAsia" w:asciiTheme="minorEastAsia" w:hAnsiTheme="minorEastAsia" w:eastAsiaTheme="minorEastAsia" w:cstheme="minorEastAsia"/>
                <w:b w:val="0"/>
                <w:bCs w:val="0"/>
                <w:sz w:val="18"/>
                <w:szCs w:val="18"/>
              </w:rPr>
              <w:t>设备使用年限：设备设计使用期限≥10年</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FB29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2444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01F6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66C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9D1DA">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18、</w:t>
            </w:r>
            <w:r>
              <w:rPr>
                <w:rFonts w:hint="eastAsia" w:asciiTheme="minorEastAsia" w:hAnsiTheme="minorEastAsia" w:eastAsiaTheme="minorEastAsia" w:cstheme="minorEastAsia"/>
                <w:b w:val="0"/>
                <w:bCs w:val="0"/>
                <w:sz w:val="18"/>
                <w:szCs w:val="18"/>
              </w:rPr>
              <w:t>设备输入功率：设备整机输入功率≤1.0kVA</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C34E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EC8F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E2D6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1D8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2E4BE">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19、</w:t>
            </w:r>
            <w:r>
              <w:rPr>
                <w:rFonts w:hint="eastAsia" w:asciiTheme="minorEastAsia" w:hAnsiTheme="minorEastAsia" w:eastAsiaTheme="minorEastAsia" w:cstheme="minorEastAsia"/>
                <w:b w:val="0"/>
                <w:bCs w:val="0"/>
                <w:sz w:val="18"/>
                <w:szCs w:val="18"/>
              </w:rPr>
              <w:t>激光波长：设备激光输出波长在1800nm-2100nm区间，适配泌尿外科结石消融、前列腺组织汽化手术临床标准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0346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6301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0B1A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A1EE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980BA">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20、</w:t>
            </w:r>
            <w:r>
              <w:rPr>
                <w:rFonts w:hint="eastAsia" w:asciiTheme="minorEastAsia" w:hAnsiTheme="minorEastAsia" w:eastAsiaTheme="minorEastAsia" w:cstheme="minorEastAsia"/>
                <w:b w:val="0"/>
                <w:bCs w:val="0"/>
                <w:sz w:val="18"/>
                <w:szCs w:val="18"/>
              </w:rPr>
              <w:t>输出模式：设备激光输出模式不少于2种，至少包含脉冲激光输出、连续激光输出两种基础模式，可满足碎石、汽化、凝血、剜除等不同手术操作需求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09C2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648D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2CD1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2BE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3FB98">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21、</w:t>
            </w:r>
            <w:r>
              <w:rPr>
                <w:rFonts w:hint="eastAsia" w:asciiTheme="minorEastAsia" w:hAnsiTheme="minorEastAsia" w:eastAsiaTheme="minorEastAsia" w:cstheme="minorEastAsia"/>
                <w:b w:val="0"/>
                <w:bCs w:val="0"/>
                <w:sz w:val="18"/>
                <w:szCs w:val="18"/>
              </w:rPr>
              <w:t>输出功率：设备最大脉冲输出功率≥50W，设备最大激光输出功率≥60W，功率充足，可适配复杂结石、重度前列腺增生等高负荷手术。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3803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9CD6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11C8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16DF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4AB43">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22、</w:t>
            </w:r>
            <w:r>
              <w:rPr>
                <w:rFonts w:hint="eastAsia" w:asciiTheme="minorEastAsia" w:hAnsiTheme="minorEastAsia" w:eastAsiaTheme="minorEastAsia" w:cstheme="minorEastAsia"/>
                <w:b w:val="0"/>
                <w:bCs w:val="0"/>
                <w:sz w:val="18"/>
                <w:szCs w:val="18"/>
              </w:rPr>
              <w:t>功率调节精度：激光连续输出功率调节步进为1W，功率调节精准细腻，可实现精细化微创治疗。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71BD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36BF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2851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BAF4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B7172">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23、</w:t>
            </w:r>
            <w:r>
              <w:rPr>
                <w:rFonts w:hint="eastAsia" w:asciiTheme="minorEastAsia" w:hAnsiTheme="minorEastAsia" w:eastAsiaTheme="minorEastAsia" w:cstheme="minorEastAsia"/>
                <w:b w:val="0"/>
                <w:bCs w:val="0"/>
                <w:sz w:val="18"/>
                <w:szCs w:val="18"/>
              </w:rPr>
              <w:t>脉冲能量范围：设备脉冲能量可调范围不低于0.03J-6J，能量调节区间宽泛，适配不同手术场景的能量需求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6AD2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2F34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A93E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1965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9558C">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24、</w:t>
            </w:r>
            <w:r>
              <w:rPr>
                <w:rFonts w:hint="eastAsia" w:asciiTheme="minorEastAsia" w:hAnsiTheme="minorEastAsia" w:eastAsiaTheme="minorEastAsia" w:cstheme="minorEastAsia"/>
                <w:b w:val="0"/>
                <w:bCs w:val="0"/>
                <w:sz w:val="18"/>
                <w:szCs w:val="18"/>
              </w:rPr>
              <w:t>脉冲频率：设备最大脉冲频率≥2200Hz，高频输出可大幅提升碎石、组织汽化效率，缩短手术时间</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3D8D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27B3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9C33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9A05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06DBD">
            <w:pPr>
              <w:pStyle w:val="2"/>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25、</w:t>
            </w:r>
            <w:r>
              <w:rPr>
                <w:rFonts w:hint="eastAsia" w:asciiTheme="minorEastAsia" w:hAnsiTheme="minorEastAsia" w:eastAsiaTheme="minorEastAsia" w:cstheme="minorEastAsia"/>
                <w:b w:val="0"/>
                <w:bCs w:val="0"/>
                <w:sz w:val="18"/>
                <w:szCs w:val="18"/>
              </w:rPr>
              <w:t>光纤规格适配：设备可适配多种规格医用激光光纤，至少包含200±50μm、550±50μm两种常用规格，满足精准碎石、大面积组织汽化等不同手术需求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AB9F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CAF3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005A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B908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474FC">
            <w:pPr>
              <w:spacing w:before="120" w:after="120" w:line="288" w:lineRule="auto"/>
              <w:ind w:left="0"/>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26、</w:t>
            </w:r>
            <w:r>
              <w:rPr>
                <w:rFonts w:hint="eastAsia" w:asciiTheme="minorEastAsia" w:hAnsiTheme="minorEastAsia" w:eastAsiaTheme="minorEastAsia" w:cstheme="minorEastAsia"/>
                <w:b w:val="0"/>
                <w:bCs w:val="0"/>
                <w:sz w:val="18"/>
                <w:szCs w:val="18"/>
              </w:rPr>
              <w:t>光纤自动识别功能：设备具备智能光纤自动识别功能，可自动识别接入光纤的规格、参数等信息，自动匹配最优输出参数，无需手动调试，操作便捷、规避参数匹配错误风险。</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B4F2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752B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B5A5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80A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7B1C0">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27、</w:t>
            </w:r>
            <w:r>
              <w:rPr>
                <w:rFonts w:hint="eastAsia" w:asciiTheme="minorEastAsia" w:hAnsiTheme="minorEastAsia" w:eastAsiaTheme="minorEastAsia" w:cstheme="minorEastAsia"/>
                <w:b w:val="0"/>
                <w:bCs w:val="0"/>
                <w:sz w:val="18"/>
                <w:szCs w:val="18"/>
              </w:rPr>
              <w:t>智能监测功能：设备搭载智能监测系统，可实时监测激光器工作温度、运行功率，自动统计总能量输出、累计出光时间等核心数据，支持手术数据溯源、设备运维统计，投标需提供操作界面截图佐证</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C8E6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F80A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9C25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65BF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B8AF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28、</w:t>
            </w:r>
            <w:r>
              <w:rPr>
                <w:rFonts w:hint="eastAsia" w:asciiTheme="minorEastAsia" w:hAnsiTheme="minorEastAsia" w:eastAsiaTheme="minorEastAsia" w:cstheme="minorEastAsia"/>
                <w:b w:val="0"/>
                <w:bCs w:val="0"/>
                <w:sz w:val="18"/>
                <w:szCs w:val="18"/>
              </w:rPr>
              <w:t>智能故障防护：设备具备完善的故障报警及安全防护功能，当出现功率异常、设备超温等故障时，可自动停止激光输出，同步显示具体故障代码及故障信息，保障手术设备及人员安全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E818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F8EE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5762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528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13776">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29、</w:t>
            </w:r>
            <w:r>
              <w:rPr>
                <w:rFonts w:hint="eastAsia" w:asciiTheme="minorEastAsia" w:hAnsiTheme="minorEastAsia" w:eastAsiaTheme="minorEastAsia" w:cstheme="minorEastAsia"/>
                <w:b w:val="0"/>
                <w:bCs w:val="0"/>
                <w:sz w:val="18"/>
                <w:szCs w:val="18"/>
              </w:rPr>
              <w:t>操作显示屏：设备配备≥10英寸高清触控操作屏幕，界面清晰、触控灵敏，操作界面简洁直观，便于医护人员快速操作、参数调试</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8E79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98DA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B8D1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bl>
    <w:p w14:paraId="63BB1DFD">
      <w:pPr>
        <w:pStyle w:val="2"/>
        <w:rPr>
          <w:rFonts w:hint="default"/>
          <w:lang w:val="en-US" w:eastAsia="zh-CN"/>
        </w:rPr>
      </w:pPr>
    </w:p>
    <w:p w14:paraId="6BA051A5">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24EB0838">
      <w:pPr>
        <w:jc w:val="left"/>
        <w:rPr>
          <w:szCs w:val="21"/>
        </w:rPr>
      </w:pPr>
    </w:p>
    <w:p w14:paraId="75E2022C">
      <w:pPr>
        <w:jc w:val="left"/>
        <w:rPr>
          <w:rFonts w:hint="eastAsia"/>
          <w:szCs w:val="21"/>
        </w:rPr>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p w14:paraId="060E3CA2"/>
    <w:p w14:paraId="56C7A7BE"/>
    <w:p w14:paraId="385ACBC8">
      <w:r>
        <w:br w:type="page"/>
      </w:r>
    </w:p>
    <w:p w14:paraId="34B48377">
      <w:pPr>
        <w:pStyle w:val="2"/>
        <w:jc w:val="center"/>
        <w:rPr>
          <w:rFonts w:hint="default"/>
          <w:b/>
          <w:bCs/>
          <w:lang w:val="en-US" w:eastAsia="zh-CN"/>
        </w:rPr>
      </w:pPr>
      <w:r>
        <w:rPr>
          <w:rFonts w:hint="eastAsia"/>
          <w:b/>
          <w:bCs/>
          <w:lang w:val="en-US" w:eastAsia="zh-CN"/>
        </w:rPr>
        <w:t>调研参数偏离表3</w:t>
      </w:r>
    </w:p>
    <w:tbl>
      <w:tblPr>
        <w:tblStyle w:val="5"/>
        <w:tblW w:w="10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1"/>
        <w:gridCol w:w="1672"/>
        <w:gridCol w:w="2861"/>
        <w:gridCol w:w="1300"/>
      </w:tblGrid>
      <w:tr w14:paraId="00C2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FA1A5D0">
            <w:pPr>
              <w:keepNext w:val="0"/>
              <w:keepLines w:val="0"/>
              <w:widowControl/>
              <w:suppressLineNumbers w:val="0"/>
              <w:jc w:val="left"/>
              <w:textAlignment w:val="center"/>
              <w:rPr>
                <w:rFonts w:hint="default" w:ascii="仿宋_GB2312" w:hAnsi="宋体" w:eastAsia="仿宋_GB2312" w:cs="仿宋_GB2312"/>
                <w:b/>
                <w:bCs/>
                <w:i w:val="0"/>
                <w:iCs w:val="0"/>
                <w:color w:val="000000"/>
                <w:sz w:val="24"/>
                <w:szCs w:val="24"/>
                <w:u w:val="none"/>
                <w:lang w:val="en-US"/>
              </w:rPr>
            </w:pPr>
            <w:r>
              <w:rPr>
                <w:rStyle w:val="11"/>
                <w:rFonts w:hint="eastAsia" w:hAnsi="宋体"/>
                <w:lang w:val="en-US" w:eastAsia="zh-CN" w:bidi="ar"/>
              </w:rPr>
              <w:t xml:space="preserve">设备名称： </w:t>
            </w:r>
            <w:r>
              <w:rPr>
                <w:rFonts w:hint="eastAsia"/>
                <w:b/>
                <w:bCs/>
              </w:rPr>
              <w:t>前列腺等离子手术系统（切除、粉碎、高清摄像）</w:t>
            </w:r>
            <w:r>
              <w:rPr>
                <w:rStyle w:val="11"/>
                <w:rFonts w:hAnsi="宋体"/>
                <w:lang w:val="en-US" w:eastAsia="zh-CN" w:bidi="ar"/>
              </w:rPr>
              <w:t>品牌</w:t>
            </w:r>
            <w:r>
              <w:rPr>
                <w:rStyle w:val="11"/>
                <w:rFonts w:hint="eastAsia" w:hAnsi="宋体"/>
                <w:lang w:val="en-US" w:eastAsia="zh-CN" w:bidi="ar"/>
              </w:rPr>
              <w:t>/生产厂家</w:t>
            </w:r>
            <w:r>
              <w:rPr>
                <w:rStyle w:val="11"/>
                <w:rFonts w:hAnsi="宋体"/>
                <w:lang w:val="en-US" w:eastAsia="zh-CN" w:bidi="ar"/>
              </w:rPr>
              <w:t>：</w:t>
            </w:r>
            <w:r>
              <w:rPr>
                <w:rStyle w:val="11"/>
                <w:rFonts w:hint="eastAsia" w:hAnsi="宋体"/>
                <w:lang w:val="en-US" w:eastAsia="zh-CN" w:bidi="ar"/>
              </w:rPr>
              <w:t xml:space="preserve">             </w:t>
            </w:r>
            <w:r>
              <w:rPr>
                <w:rStyle w:val="11"/>
                <w:rFonts w:hAnsi="宋体"/>
                <w:lang w:val="en-US" w:eastAsia="zh-CN" w:bidi="ar"/>
              </w:rPr>
              <w:t>型号：</w:t>
            </w:r>
          </w:p>
        </w:tc>
      </w:tr>
      <w:tr w14:paraId="0342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DBA2BD">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备注：</w:t>
            </w:r>
          </w:p>
          <w:p w14:paraId="5C57C2B4">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1、本调研所述的设备功能和技术需求/配置无任何针对性、倾向性和排他性，因市场了解的局限性，可能存在某些不足，仅作为我院医疗设备市场调研参考所用。</w:t>
            </w:r>
          </w:p>
          <w:p w14:paraId="779B3230">
            <w:pPr>
              <w:pStyle w:val="2"/>
              <w:rPr>
                <w:rFonts w:hint="eastAsia" w:ascii="仿宋" w:hAnsi="仿宋" w:eastAsia="仿宋" w:cs="仿宋"/>
                <w:color w:val="FF0000"/>
                <w:sz w:val="18"/>
                <w:szCs w:val="18"/>
                <w:lang w:val="en-US" w:eastAsia="zh-CN"/>
              </w:rPr>
            </w:pPr>
            <w:r>
              <w:rPr>
                <w:rFonts w:hint="eastAsia" w:ascii="仿宋" w:hAnsi="仿宋" w:eastAsia="仿宋" w:cs="仿宋"/>
                <w:sz w:val="18"/>
                <w:szCs w:val="18"/>
                <w:lang w:val="en-US" w:eastAsia="zh-CN"/>
              </w:rPr>
              <w:t>2、设备名称、品牌及型号等必须与技术参数市场调研报名表中保持一致。</w:t>
            </w:r>
            <w:r>
              <w:rPr>
                <w:rFonts w:hint="eastAsia" w:ascii="仿宋" w:hAnsi="仿宋" w:eastAsia="仿宋" w:cs="仿宋"/>
                <w:sz w:val="18"/>
                <w:szCs w:val="18"/>
                <w:lang w:val="en-US" w:eastAsia="zh-CN"/>
              </w:rPr>
              <w:br w:type="textWrapping"/>
            </w:r>
            <w:r>
              <w:rPr>
                <w:rFonts w:hint="eastAsia" w:ascii="仿宋" w:hAnsi="仿宋" w:eastAsia="仿宋" w:cs="仿宋"/>
                <w:sz w:val="18"/>
                <w:szCs w:val="18"/>
                <w:lang w:val="en-US" w:eastAsia="zh-CN"/>
              </w:rPr>
              <w:t>3、推荐产品中有此设备的务必填写此表，以下内容逐一填写</w:t>
            </w:r>
            <w:r>
              <w:rPr>
                <w:rFonts w:hint="eastAsia" w:ascii="仿宋" w:hAnsi="仿宋" w:eastAsia="仿宋" w:cs="仿宋"/>
                <w:color w:val="FF0000"/>
                <w:sz w:val="18"/>
                <w:szCs w:val="18"/>
                <w:lang w:val="en-US" w:eastAsia="zh-CN"/>
              </w:rPr>
              <w:t>“</w:t>
            </w:r>
            <w:r>
              <w:rPr>
                <w:rFonts w:hint="eastAsia" w:ascii="仿宋" w:hAnsi="仿宋" w:eastAsia="仿宋" w:cs="仿宋"/>
                <w:b/>
                <w:bCs/>
                <w:i w:val="0"/>
                <w:iCs w:val="0"/>
                <w:color w:val="FF0000"/>
                <w:kern w:val="0"/>
                <w:sz w:val="18"/>
                <w:szCs w:val="18"/>
                <w:u w:val="none"/>
                <w:lang w:val="en-US" w:eastAsia="zh-CN" w:bidi="ar"/>
              </w:rPr>
              <w:t>符合情况”、以及推荐产品对应“该条参数具体内容及数值”，不符合的请在“改进建议”栏注明原因或参数改进意见</w:t>
            </w:r>
            <w:r>
              <w:rPr>
                <w:rFonts w:hint="eastAsia" w:ascii="仿宋" w:hAnsi="仿宋" w:eastAsia="仿宋" w:cs="仿宋"/>
                <w:color w:val="FF0000"/>
                <w:sz w:val="18"/>
                <w:szCs w:val="18"/>
                <w:lang w:val="en-US" w:eastAsia="zh-CN"/>
              </w:rPr>
              <w:t>。</w:t>
            </w:r>
          </w:p>
          <w:p w14:paraId="593CF456">
            <w:pPr>
              <w:pStyle w:val="2"/>
              <w:rPr>
                <w:rFonts w:hint="default" w:ascii="仿宋" w:hAnsi="仿宋" w:eastAsia="仿宋" w:cs="仿宋"/>
                <w:color w:val="FF0000"/>
                <w:sz w:val="18"/>
                <w:szCs w:val="18"/>
                <w:lang w:val="en-US" w:eastAsia="zh-CN"/>
              </w:rPr>
            </w:pPr>
            <w:r>
              <w:rPr>
                <w:rFonts w:hint="eastAsia" w:ascii="仿宋" w:hAnsi="仿宋" w:eastAsia="仿宋" w:cs="仿宋"/>
                <w:color w:val="FF0000"/>
                <w:sz w:val="18"/>
                <w:szCs w:val="18"/>
                <w:lang w:val="en-US" w:eastAsia="zh-CN"/>
              </w:rPr>
              <w:t>4、此项设备为打包项目，请参与供应商提供以下配置需求的全套产品，分别提供品牌/生产厂家、型号及报价。</w:t>
            </w:r>
          </w:p>
        </w:tc>
      </w:tr>
      <w:tr w14:paraId="42126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DA69F">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调研所述的设备功能和技术需求</w:t>
            </w:r>
            <w:r>
              <w:rPr>
                <w:rFonts w:hint="default" w:ascii="仿宋_GB2312" w:hAnsi="宋体" w:eastAsia="仿宋_GB2312" w:cs="仿宋_GB2312"/>
                <w:b/>
                <w:bCs/>
                <w:i w:val="0"/>
                <w:iCs w:val="0"/>
                <w:color w:val="000000"/>
                <w:kern w:val="0"/>
                <w:sz w:val="24"/>
                <w:szCs w:val="24"/>
                <w:u w:val="none"/>
                <w:lang w:val="en-US" w:eastAsia="zh-CN" w:bidi="ar"/>
              </w:rPr>
              <w:t>/配置</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7D766">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符合情况</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B7BC0">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该条参数具体内容及数值</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26745">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lang w:val="en-US"/>
              </w:rPr>
            </w:pPr>
            <w:r>
              <w:rPr>
                <w:rFonts w:hint="eastAsia" w:ascii="仿宋_GB2312" w:hAnsi="宋体" w:eastAsia="仿宋_GB2312" w:cs="仿宋_GB2312"/>
                <w:b/>
                <w:bCs/>
                <w:i w:val="0"/>
                <w:iCs w:val="0"/>
                <w:color w:val="000000"/>
                <w:kern w:val="0"/>
                <w:sz w:val="18"/>
                <w:szCs w:val="18"/>
                <w:u w:val="none"/>
                <w:lang w:val="en-US" w:eastAsia="zh-CN" w:bidi="ar"/>
              </w:rPr>
              <w:t>改进建议</w:t>
            </w:r>
          </w:p>
        </w:tc>
      </w:tr>
      <w:tr w14:paraId="44DA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2B92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一、设备总体要求：本设备为</w:t>
            </w:r>
            <w:r>
              <w:rPr>
                <w:rFonts w:hint="eastAsia" w:asciiTheme="minorEastAsia" w:hAnsiTheme="minorEastAsia" w:eastAsiaTheme="minorEastAsia" w:cstheme="minorEastAsia"/>
                <w:b w:val="0"/>
                <w:bCs w:val="0"/>
                <w:sz w:val="18"/>
                <w:szCs w:val="18"/>
              </w:rPr>
              <w:t>前列腺等离子手术系统（切除、粉碎、高清摄像）</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集成4K高清摄像系统、LED冷光源、医用高清监视器、等离子电切主机、成人/儿童电切镜、内窥镜手术动力系统、尿道镜系统于一体，可满足良性前列腺增生、膀胱肿瘤切除、组织粉碎、术中高清成像等泌尿外科常规及微创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D8E0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0A1F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4BC9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AC3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8CA5C">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二、配置需求：4K高清摄录像系统1套、LED医用冷光源1套、4K医用高清监视器1台、医用专用台车1台、等离子电切主机1套、成人前列腺电切镜4套、儿童电切镜1套、内窥镜手术动力系统1套、尿道镜系统1套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3D6A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5D5A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1FE9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6BEB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14C8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三、4K高清摄录像系统1套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8610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3886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4FB5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A14A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5C271">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1、成像传感器：搭载3组1/3CMOS高清传感器，成像色彩真实、细节还原度高，适配泌尿外科微创精细手术成像需求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2779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81C2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B7DE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72D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9940A">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2、有效成像像素：3840（H）×2160（V），有效像素不低于829.4万，支持真4K超高清成像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A2B6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552A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1FB0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442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6ADC0">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3、</w:t>
            </w:r>
            <w:r>
              <w:rPr>
                <w:rFonts w:hint="eastAsia" w:asciiTheme="minorEastAsia" w:hAnsiTheme="minorEastAsia" w:eastAsiaTheme="minorEastAsia" w:cstheme="minorEastAsia"/>
                <w:b w:val="0"/>
                <w:bCs w:val="0"/>
                <w:sz w:val="18"/>
                <w:szCs w:val="18"/>
              </w:rPr>
              <w:t>成像清晰度：支持2160P高清动态成像，画面流畅无拖影、无卡顿</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3432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2C2B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7D5B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CFA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531E2">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4、</w:t>
            </w:r>
            <w:r>
              <w:rPr>
                <w:rFonts w:hint="eastAsia" w:asciiTheme="minorEastAsia" w:hAnsiTheme="minorEastAsia" w:eastAsiaTheme="minorEastAsia" w:cstheme="minorEastAsia"/>
                <w:b w:val="0"/>
                <w:bCs w:val="0"/>
                <w:sz w:val="18"/>
                <w:szCs w:val="18"/>
              </w:rPr>
              <w:t>视频输出接口：配备HDMI接口2组、3G-SDI接口多组，多接口同步输出，适配术中显示、录像、直播、外接设备拓展需求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1D49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7D29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896A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F6F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80EE9">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医用成像分辨力：≥114LP/mm，医用级高清分辨标准，可清晰识别细微组织、微小病灶及手术器械细节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E84A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EDC3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8400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98E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2F460">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6、</w:t>
            </w:r>
            <w:r>
              <w:rPr>
                <w:rFonts w:hint="eastAsia" w:asciiTheme="minorEastAsia" w:hAnsiTheme="minorEastAsia" w:eastAsiaTheme="minorEastAsia" w:cstheme="minorEastAsia"/>
                <w:b w:val="0"/>
                <w:bCs w:val="0"/>
                <w:sz w:val="18"/>
                <w:szCs w:val="18"/>
              </w:rPr>
              <w:t>水平分辨率：可达2000线，成像清晰度高，满足微创精细手术可视化需求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3AA2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D05A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7ADD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02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79B12">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7、</w:t>
            </w:r>
            <w:r>
              <w:rPr>
                <w:rFonts w:hint="eastAsia" w:asciiTheme="minorEastAsia" w:hAnsiTheme="minorEastAsia" w:eastAsiaTheme="minorEastAsia" w:cstheme="minorEastAsia"/>
                <w:b w:val="0"/>
                <w:bCs w:val="0"/>
                <w:sz w:val="18"/>
                <w:szCs w:val="18"/>
              </w:rPr>
              <w:t>主机显示：设备前面板配备≥8寸液晶显示屏，可实时同步显示术中成像画面，无需外接监视器即可预览图像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730C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D109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2302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AAB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6E6CE">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8、</w:t>
            </w:r>
            <w:r>
              <w:rPr>
                <w:rFonts w:hint="eastAsia" w:asciiTheme="minorEastAsia" w:hAnsiTheme="minorEastAsia" w:eastAsiaTheme="minorEastAsia" w:cstheme="minorEastAsia"/>
                <w:b w:val="0"/>
                <w:bCs w:val="0"/>
                <w:sz w:val="18"/>
                <w:szCs w:val="18"/>
              </w:rPr>
              <w:t>数据存储功能：主机配备USB接口，支持术中实时拍照、视频录像、画面存档，方便手术资料留存、教学复盘</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C5FD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8292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0B20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B22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0E937">
            <w:pPr>
              <w:pStyle w:val="2"/>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9、</w:t>
            </w:r>
            <w:r>
              <w:rPr>
                <w:rFonts w:hint="eastAsia" w:asciiTheme="minorEastAsia" w:hAnsiTheme="minorEastAsia" w:eastAsiaTheme="minorEastAsia" w:cstheme="minorEastAsia"/>
                <w:b w:val="0"/>
                <w:bCs w:val="0"/>
                <w:sz w:val="18"/>
                <w:szCs w:val="18"/>
              </w:rPr>
              <w:t>网络直播功能：设备自带网络视频传输模块，支持手术画面实时网络直播、远程会诊、学术教学</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1859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3776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118A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CAF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1F3E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10、</w:t>
            </w:r>
            <w:r>
              <w:rPr>
                <w:rFonts w:hint="eastAsia" w:asciiTheme="minorEastAsia" w:hAnsiTheme="minorEastAsia" w:eastAsiaTheme="minorEastAsia" w:cstheme="minorEastAsia"/>
                <w:b w:val="0"/>
                <w:bCs w:val="0"/>
                <w:sz w:val="18"/>
                <w:szCs w:val="18"/>
              </w:rPr>
              <w:t>移动端适配：主机可适配iPad等移动终端，实时同步传输手术图像，支持移动端实时观看、操作预览</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0EF5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A518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AA3B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415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F342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11、</w:t>
            </w:r>
            <w:r>
              <w:rPr>
                <w:rFonts w:hint="eastAsia" w:asciiTheme="minorEastAsia" w:hAnsiTheme="minorEastAsia" w:eastAsiaTheme="minorEastAsia" w:cstheme="minorEastAsia"/>
                <w:b w:val="0"/>
                <w:bCs w:val="0"/>
                <w:sz w:val="18"/>
                <w:szCs w:val="18"/>
              </w:rPr>
              <w:t>图像调节功能：具备图像偏移矫正调节功能，可修正术中画面偏移、畸变问题，保证成像画面规整标准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E6DF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2F3C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C56F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3ED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312E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12、</w:t>
            </w:r>
            <w:r>
              <w:rPr>
                <w:rFonts w:hint="eastAsia" w:asciiTheme="minorEastAsia" w:hAnsiTheme="minorEastAsia" w:eastAsiaTheme="minorEastAsia" w:cstheme="minorEastAsia"/>
                <w:b w:val="0"/>
                <w:bCs w:val="0"/>
                <w:sz w:val="18"/>
                <w:szCs w:val="18"/>
              </w:rPr>
              <w:t>特色成像功能：自带血管强化成像技术，可强化血管组织对比度，清晰区分血管、腺体、病变组织，降低术中误伤风险</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EB32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8B14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FD94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489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5D09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13、</w:t>
            </w:r>
            <w:r>
              <w:rPr>
                <w:rFonts w:hint="eastAsia" w:asciiTheme="minorEastAsia" w:hAnsiTheme="minorEastAsia" w:eastAsiaTheme="minorEastAsia" w:cstheme="minorEastAsia"/>
                <w:b w:val="0"/>
                <w:bCs w:val="0"/>
                <w:sz w:val="18"/>
                <w:szCs w:val="18"/>
              </w:rPr>
              <w:t>宽动态功能：搭载WDR宽动态成像技术，可适配术野明暗反差大的场景，平衡画面明暗细节，避免过曝、暗部缺失</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5D1C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6F13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02AE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E55A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222D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14、</w:t>
            </w:r>
            <w:r>
              <w:rPr>
                <w:rFonts w:hint="eastAsia" w:asciiTheme="minorEastAsia" w:hAnsiTheme="minorEastAsia" w:eastAsiaTheme="minorEastAsia" w:cstheme="minorEastAsia"/>
                <w:b w:val="0"/>
                <w:bCs w:val="0"/>
                <w:sz w:val="18"/>
                <w:szCs w:val="18"/>
              </w:rPr>
              <w:t>亮度补偿功能：具备暗区自动亮度补偿、过曝光自动抑制双重功能，全方位优化术中成像画质，适配不同手术环境光线条件</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DC34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7E14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04F8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2C0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1696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15、</w:t>
            </w:r>
            <w:r>
              <w:rPr>
                <w:rFonts w:hint="eastAsia" w:asciiTheme="minorEastAsia" w:hAnsiTheme="minorEastAsia" w:eastAsiaTheme="minorEastAsia" w:cstheme="minorEastAsia"/>
                <w:b w:val="0"/>
                <w:bCs w:val="0"/>
                <w:sz w:val="18"/>
                <w:szCs w:val="18"/>
              </w:rPr>
              <w:t>摄像头功能：支持术中图像冻结、2.5倍电子放大功能，可精准观察细微病灶、组织边界，辅助精准手术操作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04F1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FE75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9C2B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82F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2FE11">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16、</w:t>
            </w:r>
            <w:r>
              <w:rPr>
                <w:rFonts w:hint="eastAsia" w:asciiTheme="minorEastAsia" w:hAnsiTheme="minorEastAsia" w:eastAsiaTheme="minorEastAsia" w:cstheme="minorEastAsia"/>
                <w:b w:val="0"/>
                <w:bCs w:val="0"/>
                <w:sz w:val="18"/>
                <w:szCs w:val="18"/>
              </w:rPr>
              <w:t>自定义遥控功能：摄像头配备4组实体遥控按键，支持自定义≥15种术中常用操作功能，一键快捷操作，提升手术效率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69DC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361A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6DE5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2F21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173A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17、</w:t>
            </w:r>
            <w:r>
              <w:rPr>
                <w:rFonts w:hint="eastAsia" w:asciiTheme="minorEastAsia" w:hAnsiTheme="minorEastAsia" w:eastAsiaTheme="minorEastAsia" w:cstheme="minorEastAsia"/>
                <w:b w:val="0"/>
                <w:bCs w:val="0"/>
                <w:sz w:val="18"/>
                <w:szCs w:val="18"/>
              </w:rPr>
              <w:t>防水等级：摄像头整体达到IPX8医用防水等级，支持高温高压灭菌、浸泡消毒，满足院感防控标准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4AA2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D6D3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FBD5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5EF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70BD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四、</w:t>
            </w:r>
            <w:r>
              <w:rPr>
                <w:rFonts w:hint="eastAsia" w:asciiTheme="minorEastAsia" w:hAnsiTheme="minorEastAsia" w:eastAsiaTheme="minorEastAsia" w:cstheme="minorEastAsia"/>
                <w:b w:val="0"/>
                <w:bCs w:val="0"/>
                <w:sz w:val="18"/>
                <w:szCs w:val="18"/>
              </w:rPr>
              <w:t>LED医用冷光源</w:t>
            </w:r>
            <w:r>
              <w:rPr>
                <w:rFonts w:hint="eastAsia" w:asciiTheme="minorEastAsia" w:hAnsiTheme="minorEastAsia" w:eastAsiaTheme="minorEastAsia" w:cstheme="minorEastAsia"/>
                <w:b w:val="0"/>
                <w:bCs w:val="0"/>
                <w:sz w:val="18"/>
                <w:szCs w:val="18"/>
                <w:lang w:val="en-US" w:eastAsia="zh-CN"/>
              </w:rPr>
              <w:t>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0569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39EF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392B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858D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4FB4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主机显示：光源主机配备≥7寸LCD液晶显示屏，参数可视化显示，设备运行数据可追溯，方便设备运维管理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3434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365C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E7A4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8C8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3DD30">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光照照度：输出照度≥1100000Lx，光照充足、视野明亮，满足深部腔道手术照明需求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BE46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FA69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F146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62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A5C0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光源色温：标准色温5600K，自然光显色效果，色彩还原真实，无偏色、失真现象</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F07D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4229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A890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218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356F9">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额定功率：光源额定功率100VA，输出稳定，长时间工作无亮度衰减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276A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D80F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59CE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FD2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9CB8D">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使用寿命：光源使用寿命≥40000小时，超长使用寿命，降低科室设备运维及耗材更换成本</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61E3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1570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87EE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25C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2F68E">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操作方式：采用LCD轻触式按键操作，灵敏便捷、耐磨耐用，适配手术室高频操作场景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E4FE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C584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3DC7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EAA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F7749">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参数还原功能：支持参数一键还原出厂设置，快速复位设备参数，适配不同医生操作习惯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E730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E613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CE8B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0A7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27BF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调光模式：配备三种及以上亮度调光方式，可手动、自动、预设档位调节，适配不同手术照明需求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B2D3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AE48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892D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50D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6E2A5">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五、</w:t>
            </w:r>
            <w:r>
              <w:rPr>
                <w:rFonts w:hint="eastAsia" w:asciiTheme="minorEastAsia" w:hAnsiTheme="minorEastAsia" w:eastAsiaTheme="minorEastAsia" w:cstheme="minorEastAsia"/>
                <w:b w:val="0"/>
                <w:bCs w:val="0"/>
                <w:sz w:val="18"/>
                <w:szCs w:val="18"/>
              </w:rPr>
              <w:t>4K医用高清监视器</w:t>
            </w:r>
            <w:r>
              <w:rPr>
                <w:rFonts w:hint="eastAsia" w:asciiTheme="minorEastAsia" w:hAnsiTheme="minorEastAsia" w:eastAsiaTheme="minorEastAsia" w:cstheme="minorEastAsia"/>
                <w:b w:val="0"/>
                <w:bCs w:val="0"/>
                <w:sz w:val="18"/>
                <w:szCs w:val="18"/>
                <w:lang w:val="en-US" w:eastAsia="zh-CN"/>
              </w:rPr>
              <w:t>1台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2672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6E72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398C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05F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153C4">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屏幕尺寸：≥32英寸医用专业高清显示屏，适配手术室远距离观摩、多人教学观看需求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0A08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FE3F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20B3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F55E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9129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背光类型：采用LED背光技术，画质均匀、能耗低、使用寿命长</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0324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075F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106A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19EA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C4584">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可视角度：水平、垂直可视角度均达178°，无视觉死角，全方位清晰观看手术画面</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55E5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7A3E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3B48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02D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204A4">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屏幕分辨率：3840×2160真4K超高清分辨率，成像细节丰富、画质细腻</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3804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F28D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634E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F3C5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A1C4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屏幕比例：16:9标准医用宽屏比例，适配术中动态成像显示标准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2F3A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D775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EC30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A71A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0E201">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色彩显示：支持10.7亿色色彩显示，色彩饱和度高，组织色彩还原真实精准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2CC8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93A2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D7AE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A15C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F12D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对比度：静态对比度1000:1，明暗层次分明，病灶与正常组织对比清晰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3F53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1D21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4CE3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EF96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2FB6F">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屏幕亮度：亮度≥700cd/m²，可有效抵御手术室无影灯、环境强光干扰，画面清晰通透</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B46D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8AD5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0759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D54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B5AB8">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输入端口：配备HDMI、12G-SDI、3G-SDI、DVI-D等多类型输入接口，兼容各类医用摄像设备，拓展性强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2DBF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58C9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CAB8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5130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63875">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六、</w:t>
            </w:r>
            <w:r>
              <w:rPr>
                <w:rFonts w:hint="eastAsia" w:asciiTheme="minorEastAsia" w:hAnsiTheme="minorEastAsia" w:eastAsiaTheme="minorEastAsia" w:cstheme="minorEastAsia"/>
                <w:b w:val="0"/>
                <w:bCs w:val="0"/>
                <w:sz w:val="18"/>
                <w:szCs w:val="18"/>
              </w:rPr>
              <w:t>医用专用台车</w:t>
            </w:r>
            <w:r>
              <w:rPr>
                <w:rFonts w:hint="eastAsia" w:asciiTheme="minorEastAsia" w:hAnsiTheme="minorEastAsia" w:eastAsiaTheme="minorEastAsia" w:cstheme="minorEastAsia"/>
                <w:b w:val="0"/>
                <w:bCs w:val="0"/>
                <w:sz w:val="18"/>
                <w:szCs w:val="18"/>
                <w:lang w:val="en-US" w:eastAsia="zh-CN"/>
              </w:rPr>
              <w:t>1台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1D46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C683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2AF0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934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2D8B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w:t>
            </w:r>
            <w:r>
              <w:rPr>
                <w:rFonts w:hint="eastAsia" w:asciiTheme="minorEastAsia" w:hAnsiTheme="minorEastAsia" w:eastAsiaTheme="minorEastAsia" w:cstheme="minorEastAsia"/>
                <w:b w:val="0"/>
                <w:bCs w:val="0"/>
                <w:sz w:val="18"/>
                <w:szCs w:val="18"/>
              </w:rPr>
              <w:t>结构配置：五层一体式医用台车，全金属承重结构，承重性能强、稳固耐用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C009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EB45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7C60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2168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4C74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2、</w:t>
            </w:r>
            <w:r>
              <w:rPr>
                <w:rFonts w:hint="eastAsia" w:asciiTheme="minorEastAsia" w:hAnsiTheme="minorEastAsia" w:eastAsiaTheme="minorEastAsia" w:cstheme="minorEastAsia"/>
                <w:b w:val="0"/>
                <w:bCs w:val="0"/>
                <w:sz w:val="18"/>
                <w:szCs w:val="18"/>
              </w:rPr>
              <w:t>主体材质：采用铝合金立柱组合结构，轻量化、耐腐蚀、易清洁，符合手术室院感要求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7F5D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FA77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459D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A25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2BDF2">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七、</w:t>
            </w:r>
            <w:r>
              <w:rPr>
                <w:rFonts w:hint="eastAsia" w:asciiTheme="minorEastAsia" w:hAnsiTheme="minorEastAsia" w:eastAsiaTheme="minorEastAsia" w:cstheme="minorEastAsia"/>
                <w:b w:val="0"/>
                <w:bCs w:val="0"/>
                <w:sz w:val="18"/>
                <w:szCs w:val="18"/>
              </w:rPr>
              <w:t>等离子电切主机系统</w:t>
            </w:r>
            <w:r>
              <w:rPr>
                <w:rFonts w:hint="eastAsia" w:asciiTheme="minorEastAsia" w:hAnsiTheme="minorEastAsia" w:eastAsiaTheme="minorEastAsia" w:cstheme="minorEastAsia"/>
                <w:b w:val="0"/>
                <w:bCs w:val="0"/>
                <w:sz w:val="18"/>
                <w:szCs w:val="18"/>
                <w:lang w:val="en-US" w:eastAsia="zh-CN"/>
              </w:rPr>
              <w:t>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668D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C29D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C389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AF7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8ED97">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w:t>
            </w:r>
            <w:r>
              <w:rPr>
                <w:rFonts w:hint="eastAsia" w:asciiTheme="minorEastAsia" w:hAnsiTheme="minorEastAsia" w:eastAsiaTheme="minorEastAsia" w:cstheme="minorEastAsia"/>
                <w:b w:val="0"/>
                <w:bCs w:val="0"/>
                <w:sz w:val="18"/>
                <w:szCs w:val="18"/>
              </w:rPr>
              <w:t>适用于泌尿外科良性前列腺增生组织切除、汽化、凝固止血，以及膀胱肿瘤微创切除、病灶消融等手术，满足成人及儿童泌尿外科微创手术临床需求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5EAE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FC9D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AE4A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5F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72FE9">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r>
              <w:rPr>
                <w:rFonts w:hint="eastAsia" w:asciiTheme="minorEastAsia" w:hAnsiTheme="minorEastAsia" w:eastAsiaTheme="minorEastAsia" w:cstheme="minorEastAsia"/>
                <w:b w:val="0"/>
                <w:bCs w:val="0"/>
                <w:sz w:val="18"/>
                <w:szCs w:val="18"/>
                <w:lang w:val="en-US" w:eastAsia="zh-CN"/>
              </w:rPr>
              <w:t>2、</w:t>
            </w:r>
            <w:r>
              <w:rPr>
                <w:rFonts w:hint="eastAsia" w:asciiTheme="minorEastAsia" w:hAnsiTheme="minorEastAsia" w:eastAsiaTheme="minorEastAsia" w:cstheme="minorEastAsia"/>
                <w:b w:val="0"/>
                <w:bCs w:val="0"/>
                <w:sz w:val="18"/>
                <w:szCs w:val="18"/>
              </w:rPr>
              <w:t>设备主机、双极电切镜、配套电切环及电极均为正规三类医疗器械，设备整体配套规范，临床使用安全合规，适配公立医院临床准入标准</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D12B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C9AF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9181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56D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01CA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3、</w:t>
            </w:r>
            <w:r>
              <w:rPr>
                <w:rFonts w:hint="eastAsia" w:asciiTheme="minorEastAsia" w:hAnsiTheme="minorEastAsia" w:eastAsiaTheme="minorEastAsia" w:cstheme="minorEastAsia"/>
                <w:b w:val="0"/>
                <w:bCs w:val="0"/>
                <w:sz w:val="18"/>
                <w:szCs w:val="18"/>
              </w:rPr>
              <w:t>主机具备等离子切割、射频止血双重工作效应，可适配术中精准切割、快速凝血，可配套专用止血钳夹使用，一机多用适配多手术场景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F45F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841D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6F3E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D51F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6D4DD">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4、</w:t>
            </w:r>
            <w:r>
              <w:rPr>
                <w:rFonts w:hint="eastAsia" w:asciiTheme="minorEastAsia" w:hAnsiTheme="minorEastAsia" w:eastAsiaTheme="minorEastAsia" w:cstheme="minorEastAsia"/>
                <w:b w:val="0"/>
                <w:bCs w:val="0"/>
                <w:sz w:val="18"/>
                <w:szCs w:val="18"/>
              </w:rPr>
              <w:t>设备可适配多款同品牌等离子电极，包含双极粗细环、小环、钩型、铲型、针型、柱型、钳型等常规电极，</w:t>
            </w: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同时配备加长针型、柱型电极，可适配常规输尿管硬镜联合手术，临床适配性广</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E10E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FD06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2B3D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46B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BF6C2">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6、</w:t>
            </w:r>
            <w:r>
              <w:rPr>
                <w:rFonts w:hint="eastAsia" w:asciiTheme="minorEastAsia" w:hAnsiTheme="minorEastAsia" w:eastAsiaTheme="minorEastAsia" w:cstheme="minorEastAsia"/>
                <w:b w:val="0"/>
                <w:bCs w:val="0"/>
                <w:sz w:val="18"/>
                <w:szCs w:val="18"/>
              </w:rPr>
              <w:t>配套电极经医疗器械注册证及产品技术要求明确，可通过内镜钳道完成内镜下微创手术，适配精细化微创操作，创伤小、术后恢复快</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1F0F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3300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3198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E5C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4DD45">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7、</w:t>
            </w:r>
            <w:r>
              <w:rPr>
                <w:rFonts w:hint="eastAsia" w:asciiTheme="minorEastAsia" w:hAnsiTheme="minorEastAsia" w:eastAsiaTheme="minorEastAsia" w:cstheme="minorEastAsia"/>
                <w:b w:val="0"/>
                <w:bCs w:val="0"/>
                <w:sz w:val="18"/>
                <w:szCs w:val="18"/>
              </w:rPr>
              <w:t>设备工作频率100KHz，搭载低频超脉冲等离子LSP工作模式，可实现生理盐水介质下精准薄层切割，组织热渗透控制在100μm以内，热损伤范围极小，有效降低术后并发症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C980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B23B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C620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B6BB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E6F07">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8、</w:t>
            </w:r>
            <w:r>
              <w:rPr>
                <w:rFonts w:hint="eastAsia" w:asciiTheme="minorEastAsia" w:hAnsiTheme="minorEastAsia" w:eastAsiaTheme="minorEastAsia" w:cstheme="minorEastAsia"/>
                <w:b w:val="0"/>
                <w:bCs w:val="0"/>
                <w:sz w:val="18"/>
                <w:szCs w:val="18"/>
              </w:rPr>
              <w:t>设备输入功率：520VA，适配医院常规供电环境；250Ω负载条件下，输出电压范围0-316Vrms@100KHZ，主机输出功率0-260W，支持多级分段功率精准输出，适配不同组织切割、凝血需求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C4C8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E963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D808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40A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C014D">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9、</w:t>
            </w:r>
            <w:r>
              <w:rPr>
                <w:rFonts w:hint="eastAsia" w:asciiTheme="minorEastAsia" w:hAnsiTheme="minorEastAsia" w:eastAsiaTheme="minorEastAsia" w:cstheme="minorEastAsia"/>
                <w:b w:val="0"/>
                <w:bCs w:val="0"/>
                <w:sz w:val="18"/>
                <w:szCs w:val="18"/>
              </w:rPr>
              <w:t>显示功能：主机面板搭载LED高清显示界面，可实时显示切割消融、凝固止血工作状态、手术时长、设备运行参数、故障警示等信息；设备正常运行显示绿色，故障异常显示红色，状态直观清晰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6B14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BE15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65B6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BCBD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D2446">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10、</w:t>
            </w:r>
            <w:r>
              <w:rPr>
                <w:rFonts w:hint="eastAsia" w:asciiTheme="minorEastAsia" w:hAnsiTheme="minorEastAsia" w:eastAsiaTheme="minorEastAsia" w:cstheme="minorEastAsia"/>
                <w:b w:val="0"/>
                <w:bCs w:val="0"/>
                <w:sz w:val="18"/>
                <w:szCs w:val="18"/>
              </w:rPr>
              <w:t>智能自适应功能：可根据术中人体组织特性，自动交替完成切割、凝血工作模式切换，无需人工反复调试，提升手术流畅度</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A9AF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61D2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34A9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3533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48DF5">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11</w:t>
            </w:r>
            <w:r>
              <w:rPr>
                <w:rFonts w:hint="eastAsia" w:asciiTheme="minorEastAsia" w:hAnsiTheme="minorEastAsia" w:eastAsiaTheme="minorEastAsia" w:cstheme="minorEastAsia"/>
                <w:b w:val="0"/>
                <w:bCs w:val="0"/>
                <w:sz w:val="18"/>
                <w:szCs w:val="18"/>
                <w:lang w:eastAsia="zh-CN"/>
              </w:rPr>
              <w:t>、</w:t>
            </w:r>
            <w:r>
              <w:rPr>
                <w:rFonts w:hint="eastAsia" w:asciiTheme="minorEastAsia" w:hAnsiTheme="minorEastAsia" w:eastAsiaTheme="minorEastAsia" w:cstheme="minorEastAsia"/>
                <w:b w:val="0"/>
                <w:bCs w:val="0"/>
                <w:sz w:val="18"/>
                <w:szCs w:val="18"/>
              </w:rPr>
              <w:t>智能反馈调节系统：术中可实时反馈组织阻抗、工作温度、热损伤程度、出血状态等数据，自动动态调整输出功率、切割与凝血工作比例，搭载专业热损伤保护系统，最大限度保护正常组织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8008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B7AD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0F76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ED3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9089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12、</w:t>
            </w:r>
            <w:r>
              <w:rPr>
                <w:rFonts w:hint="eastAsia" w:asciiTheme="minorEastAsia" w:hAnsiTheme="minorEastAsia" w:eastAsiaTheme="minorEastAsia" w:cstheme="minorEastAsia"/>
                <w:b w:val="0"/>
                <w:bCs w:val="0"/>
                <w:sz w:val="18"/>
                <w:szCs w:val="18"/>
              </w:rPr>
              <w:t>智能识别防护：设备可自动识别适配手术附件、刀头型号，自动匹配最优工作档位，同时具备刀头故障检测功能，异常状态及时预警，规避手术风险</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6AFB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A725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897B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138B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C14F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13、</w:t>
            </w:r>
            <w:r>
              <w:rPr>
                <w:rFonts w:hint="eastAsia" w:asciiTheme="minorEastAsia" w:hAnsiTheme="minorEastAsia" w:eastAsiaTheme="minorEastAsia" w:cstheme="minorEastAsia"/>
                <w:b w:val="0"/>
                <w:bCs w:val="0"/>
                <w:sz w:val="18"/>
                <w:szCs w:val="18"/>
              </w:rPr>
              <w:t>儿童手术适配：设备可配套适配18.5FR儿童专用电切镜，可满足儿童泌尿外科微创手术需求，科室适配场景全面</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0AC7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C3F1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BCBB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2A42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19C08">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配置清单</w:t>
            </w:r>
          </w:p>
          <w:p w14:paraId="68EB9DC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等离子能量主机1台、专用脚踏开关1个</w:t>
            </w:r>
          </w:p>
          <w:p w14:paraId="467E04EF">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lang w:val="en-US" w:eastAsia="zh-CN"/>
              </w:rPr>
            </w:pP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4467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B2B9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59D0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ACB0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259B4">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八、</w:t>
            </w:r>
            <w:r>
              <w:rPr>
                <w:rFonts w:hint="eastAsia" w:asciiTheme="minorEastAsia" w:hAnsiTheme="minorEastAsia" w:eastAsiaTheme="minorEastAsia" w:cstheme="minorEastAsia"/>
                <w:b w:val="0"/>
                <w:bCs w:val="0"/>
                <w:sz w:val="18"/>
                <w:szCs w:val="18"/>
              </w:rPr>
              <w:t>成人前列腺电切镜（4套）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8C28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15B2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8905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4B8A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90AF2">
            <w:pPr>
              <w:spacing w:before="300" w:after="120" w:line="288" w:lineRule="auto"/>
              <w:ind w:left="0"/>
              <w:jc w:val="left"/>
              <w:outlineLvl w:val="2"/>
              <w:rPr>
                <w:rFonts w:hint="eastAsia" w:asciiTheme="minorEastAsia" w:hAnsiTheme="minorEastAsia" w:eastAsiaTheme="minorEastAsia" w:cstheme="minorEastAsia"/>
                <w:b w:val="0"/>
                <w:bCs w:val="0"/>
                <w:sz w:val="18"/>
                <w:szCs w:val="18"/>
                <w:lang w:eastAsia="zh-CN"/>
              </w:rPr>
            </w:pPr>
            <w:r>
              <w:rPr>
                <w:rFonts w:hint="eastAsia" w:asciiTheme="minorEastAsia" w:hAnsiTheme="minorEastAsia" w:eastAsiaTheme="minorEastAsia" w:cstheme="minorEastAsia"/>
                <w:b w:val="0"/>
                <w:bCs w:val="0"/>
                <w:sz w:val="18"/>
                <w:szCs w:val="18"/>
                <w:lang w:val="en-US" w:eastAsia="zh-CN"/>
              </w:rPr>
              <w:t>1、</w:t>
            </w:r>
            <w:r>
              <w:rPr>
                <w:rFonts w:hint="eastAsia" w:asciiTheme="minorEastAsia" w:hAnsiTheme="minorEastAsia" w:eastAsiaTheme="minorEastAsia" w:cstheme="minorEastAsia"/>
                <w:b w:val="0"/>
                <w:bCs w:val="0"/>
                <w:sz w:val="18"/>
                <w:szCs w:val="18"/>
              </w:rPr>
              <w:t>单套配置</w:t>
            </w:r>
            <w:r>
              <w:rPr>
                <w:rFonts w:hint="eastAsia" w:asciiTheme="minorEastAsia" w:hAnsiTheme="minorEastAsia" w:eastAsiaTheme="minorEastAsia" w:cstheme="minorEastAsia"/>
                <w:b w:val="0"/>
                <w:bCs w:val="0"/>
                <w:sz w:val="18"/>
                <w:szCs w:val="18"/>
                <w:lang w:eastAsia="zh-CN"/>
              </w:rPr>
              <w:t>：</w:t>
            </w:r>
          </w:p>
          <w:p w14:paraId="360B821E">
            <w:pPr>
              <w:spacing w:before="120" w:after="120" w:line="288" w:lineRule="auto"/>
              <w:ind w:left="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26FR外鞘1支、24FR内鞘1支、操作器1个、内窥镜1支、接头1个、闭孔器1个、霍夫曼冲洗壶2个、专用消毒盒1个</w:t>
            </w:r>
          </w:p>
          <w:p w14:paraId="413DDC6E">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0C07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2CDF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CC90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2BDB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87724">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2、</w:t>
            </w:r>
            <w:r>
              <w:rPr>
                <w:rFonts w:hint="eastAsia" w:asciiTheme="minorEastAsia" w:hAnsiTheme="minorEastAsia" w:eastAsiaTheme="minorEastAsia" w:cstheme="minorEastAsia"/>
                <w:b w:val="0"/>
                <w:bCs w:val="0"/>
                <w:sz w:val="18"/>
                <w:szCs w:val="18"/>
              </w:rPr>
              <w:t>外鞘规格：最大插入部外径≤Ø9.0mm，有效工作长度180mm，适配成人尿道及前列腺手术解剖结构</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83B1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AF12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6040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4AE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7FDEE">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3、</w:t>
            </w:r>
            <w:r>
              <w:rPr>
                <w:rFonts w:hint="eastAsia" w:asciiTheme="minorEastAsia" w:hAnsiTheme="minorEastAsia" w:eastAsiaTheme="minorEastAsia" w:cstheme="minorEastAsia"/>
                <w:b w:val="0"/>
                <w:bCs w:val="0"/>
                <w:sz w:val="18"/>
                <w:szCs w:val="18"/>
              </w:rPr>
              <w:t>镜体参数：镜体外径Ø4mm，视场角60°，视向角30°，视野开阔、成像精准，无视觉盲区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FD10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5315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DFD8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6F56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6301A">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4、</w:t>
            </w:r>
            <w:r>
              <w:rPr>
                <w:rFonts w:hint="eastAsia" w:asciiTheme="minorEastAsia" w:hAnsiTheme="minorEastAsia" w:eastAsiaTheme="minorEastAsia" w:cstheme="minorEastAsia"/>
                <w:b w:val="0"/>
                <w:bCs w:val="0"/>
                <w:sz w:val="18"/>
                <w:szCs w:val="18"/>
              </w:rPr>
              <w:t>观察景深：内窥镜有效观察景深3mm～50mm，可清晰覆盖术中全部操作视野</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25BC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994C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D168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8D7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F1063">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光学性能：放大倍率≥1.5X，目镜罩外径Ø32mm，光缆接头外径Ø10mm，光学成像清晰、适配常规冷光源连接使用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E12E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FB3B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73ED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EC8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4CCD2">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九、</w:t>
            </w:r>
            <w:r>
              <w:rPr>
                <w:rFonts w:hint="eastAsia" w:asciiTheme="minorEastAsia" w:hAnsiTheme="minorEastAsia" w:eastAsiaTheme="minorEastAsia" w:cstheme="minorEastAsia"/>
                <w:b w:val="0"/>
                <w:bCs w:val="0"/>
                <w:sz w:val="18"/>
                <w:szCs w:val="18"/>
              </w:rPr>
              <w:t>儿童电切镜（1套）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5697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BB75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5E45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00F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81E95">
            <w:pPr>
              <w:spacing w:before="300" w:after="120" w:line="288" w:lineRule="auto"/>
              <w:ind w:left="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w:t>
            </w:r>
            <w:r>
              <w:rPr>
                <w:rFonts w:hint="eastAsia" w:asciiTheme="minorEastAsia" w:hAnsiTheme="minorEastAsia" w:eastAsiaTheme="minorEastAsia" w:cstheme="minorEastAsia"/>
                <w:b w:val="0"/>
                <w:bCs w:val="0"/>
                <w:sz w:val="18"/>
                <w:szCs w:val="18"/>
              </w:rPr>
              <w:t>配置清单</w:t>
            </w:r>
          </w:p>
          <w:p w14:paraId="783F5B83">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18.5FR外鞘1支、16.5FR内鞘1支、内窥镜1支、操作器1个、接头1个、闭孔器1个、霍夫曼冲洗壶1个、专用消毒盒1个</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3BA4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2B2D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6595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55A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CE2AB">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2、</w:t>
            </w:r>
            <w:r>
              <w:rPr>
                <w:rFonts w:hint="eastAsia" w:asciiTheme="minorEastAsia" w:hAnsiTheme="minorEastAsia" w:eastAsiaTheme="minorEastAsia" w:cstheme="minorEastAsia"/>
                <w:b w:val="0"/>
                <w:bCs w:val="0"/>
                <w:sz w:val="18"/>
                <w:szCs w:val="18"/>
              </w:rPr>
              <w:t>外鞘规格：18.5FR专用儿童外鞘，最大插入部外径≤Ø6.2mm，内鞘直径≤Ø5.7mm，贴合儿童狭小尿道解剖结构，创伤极低</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A272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25D6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4E5B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7F66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1139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3、</w:t>
            </w:r>
            <w:r>
              <w:rPr>
                <w:rFonts w:hint="eastAsia" w:asciiTheme="minorEastAsia" w:hAnsiTheme="minorEastAsia" w:eastAsiaTheme="minorEastAsia" w:cstheme="minorEastAsia"/>
                <w:b w:val="0"/>
                <w:bCs w:val="0"/>
                <w:sz w:val="18"/>
                <w:szCs w:val="18"/>
              </w:rPr>
              <w:t>工作长度：有效工作长度180mm，适配儿童手术操作深度需求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17D6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B879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896B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4D43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0E71F">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镜体参数：镜体外径Ø2.9mm，视场角60°、视向角30°，视野清晰开阔，适配儿童微创精细手术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F259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467C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180D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64F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CA78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4、</w:t>
            </w:r>
            <w:r>
              <w:rPr>
                <w:rFonts w:hint="eastAsia" w:asciiTheme="minorEastAsia" w:hAnsiTheme="minorEastAsia" w:eastAsiaTheme="minorEastAsia" w:cstheme="minorEastAsia"/>
                <w:b w:val="0"/>
                <w:bCs w:val="0"/>
                <w:sz w:val="18"/>
                <w:szCs w:val="18"/>
              </w:rPr>
              <w:t>观察景深：有效观察景深3mm～50mm，全覆盖术中操作视野</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0A10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275B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BE62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4BC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E478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光学性能：放大倍率≥1.5X，目镜罩外径Ø32mm，光缆接头外径Ø10mm，成像清晰、适配常规光源设备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38CD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00E5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CAE2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93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E99C0">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十、</w:t>
            </w:r>
            <w:r>
              <w:rPr>
                <w:rFonts w:hint="eastAsia" w:asciiTheme="minorEastAsia" w:hAnsiTheme="minorEastAsia" w:eastAsiaTheme="minorEastAsia" w:cstheme="minorEastAsia"/>
                <w:b w:val="0"/>
                <w:bCs w:val="0"/>
                <w:sz w:val="18"/>
                <w:szCs w:val="18"/>
              </w:rPr>
              <w:t>内窥镜手术动力系统（1套）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64AC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888C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A160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01F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069EF">
            <w:pPr>
              <w:spacing w:before="300" w:after="120" w:line="288" w:lineRule="auto"/>
              <w:ind w:left="0"/>
              <w:jc w:val="left"/>
              <w:outlineLvl w:val="2"/>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w:t>
            </w:r>
            <w:r>
              <w:rPr>
                <w:rFonts w:hint="eastAsia" w:asciiTheme="minorEastAsia" w:hAnsiTheme="minorEastAsia" w:eastAsiaTheme="minorEastAsia" w:cstheme="minorEastAsia"/>
                <w:b w:val="0"/>
                <w:bCs w:val="0"/>
                <w:sz w:val="18"/>
                <w:szCs w:val="18"/>
              </w:rPr>
              <w:t>配置清单</w:t>
            </w:r>
          </w:p>
          <w:p w14:paraId="52BEBEDA">
            <w:pPr>
              <w:spacing w:before="120" w:after="120" w:line="288" w:lineRule="auto"/>
              <w:ind w:left="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手术动力系统主机1台、刨削手柄1个、一次性刨削刀4个、专用脚踏开关1个、侧视膀胱镜（粉碎镜）1个</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5499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007C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D0A1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D88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DA9D7">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2、</w:t>
            </w:r>
            <w:r>
              <w:rPr>
                <w:rFonts w:hint="eastAsia" w:asciiTheme="minorEastAsia" w:hAnsiTheme="minorEastAsia" w:eastAsiaTheme="minorEastAsia" w:cstheme="minorEastAsia"/>
                <w:b w:val="0"/>
                <w:bCs w:val="0"/>
                <w:sz w:val="18"/>
                <w:szCs w:val="18"/>
              </w:rPr>
              <w:t>主机配置：采用刨削一体化专用主机，搭载大尺寸全彩色高清触摸屏，可实时显示手柄型号、运行转速、工作方向，支持屏幕直接完成转速调节、工作模式切换等操作，操作便捷直观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B90E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265E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346A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EC6B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C41F9">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3、</w:t>
            </w:r>
            <w:r>
              <w:rPr>
                <w:rFonts w:hint="eastAsia" w:asciiTheme="minorEastAsia" w:hAnsiTheme="minorEastAsia" w:eastAsiaTheme="minorEastAsia" w:cstheme="minorEastAsia"/>
                <w:b w:val="0"/>
                <w:bCs w:val="0"/>
                <w:sz w:val="18"/>
                <w:szCs w:val="18"/>
              </w:rPr>
              <w:t>运行方式：电机及刀具支持连续旋转、左右往复双向运转，适配前列腺组织粉碎、刨削、清理等多种操作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1D94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42B5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A61F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CD81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F4D94">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4、</w:t>
            </w:r>
            <w:r>
              <w:rPr>
                <w:rFonts w:hint="eastAsia" w:asciiTheme="minorEastAsia" w:hAnsiTheme="minorEastAsia" w:eastAsiaTheme="minorEastAsia" w:cstheme="minorEastAsia"/>
                <w:b w:val="0"/>
                <w:bCs w:val="0"/>
                <w:sz w:val="18"/>
                <w:szCs w:val="18"/>
              </w:rPr>
              <w:t>往复档位：往复运行频率分为低、中、高三档可调，适配不同组织硬度、不同手术节奏需求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5041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698B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6DF1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FCC8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A096C">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转速参数：常规建议输出转速1500r/min，电机最大承载转速可达80000r/min，转速区间宽泛、适配性强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9875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32F1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F8DB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DB7B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9AB47">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6、</w:t>
            </w:r>
            <w:r>
              <w:rPr>
                <w:rFonts w:hint="eastAsia" w:asciiTheme="minorEastAsia" w:hAnsiTheme="minorEastAsia" w:eastAsiaTheme="minorEastAsia" w:cstheme="minorEastAsia"/>
                <w:b w:val="0"/>
                <w:bCs w:val="0"/>
                <w:sz w:val="18"/>
                <w:szCs w:val="18"/>
              </w:rPr>
              <w:t>往复转速范围：往复转速200-5000r/min连续可调，精准适配精细化微创操作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3BA2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F5A8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4F83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6A49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7D680">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7、</w:t>
            </w:r>
            <w:r>
              <w:rPr>
                <w:rFonts w:hint="eastAsia" w:asciiTheme="minorEastAsia" w:hAnsiTheme="minorEastAsia" w:eastAsiaTheme="minorEastAsia" w:cstheme="minorEastAsia"/>
                <w:b w:val="0"/>
                <w:bCs w:val="0"/>
                <w:sz w:val="18"/>
                <w:szCs w:val="18"/>
              </w:rPr>
              <w:t>输出转矩：最大输出转矩≤20mN·m，扭矩适中，避免术中器械损伤组织、器械卡顿</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D926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4583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FC7B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BB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7B45D">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8、</w:t>
            </w:r>
            <w:r>
              <w:rPr>
                <w:rFonts w:hint="eastAsia" w:asciiTheme="minorEastAsia" w:hAnsiTheme="minorEastAsia" w:eastAsiaTheme="minorEastAsia" w:cstheme="minorEastAsia"/>
                <w:b w:val="0"/>
                <w:bCs w:val="0"/>
                <w:sz w:val="18"/>
                <w:szCs w:val="18"/>
              </w:rPr>
              <w:t>负压参数：设备极限负压值≥0.09Mpa，负压吸力充足，可快速吸附术中组织、积液，保持术野清晰</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A6F7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8B89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1F19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E2BE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891FB">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9、</w:t>
            </w:r>
            <w:r>
              <w:rPr>
                <w:rFonts w:hint="eastAsia" w:asciiTheme="minorEastAsia" w:hAnsiTheme="minorEastAsia" w:eastAsiaTheme="minorEastAsia" w:cstheme="minorEastAsia"/>
                <w:b w:val="0"/>
                <w:bCs w:val="0"/>
                <w:sz w:val="18"/>
                <w:szCs w:val="18"/>
              </w:rPr>
              <w:t>抽气速率：瞬间抽气速率≥32L/min，抽吸高效快速，适配高频手术操作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B662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AC94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ADE2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79E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B7AB7">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10</w:t>
            </w:r>
            <w:r>
              <w:rPr>
                <w:rFonts w:hint="eastAsia" w:asciiTheme="minorEastAsia" w:hAnsiTheme="minorEastAsia" w:eastAsiaTheme="minorEastAsia" w:cstheme="minorEastAsia"/>
                <w:b w:val="0"/>
                <w:bCs w:val="0"/>
                <w:sz w:val="18"/>
                <w:szCs w:val="18"/>
              </w:rPr>
              <w:t>刀具规格：标配Φ5.0×370mm专用刨削刀具，适配泌尿外科腔内手术操作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BC1B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B005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068F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AC06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79E29">
            <w:pPr>
              <w:keepNext w:val="0"/>
              <w:keepLines w:val="0"/>
              <w:widowControl/>
              <w:suppressLineNumbers w:val="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11、</w:t>
            </w:r>
            <w:r>
              <w:rPr>
                <w:rFonts w:hint="eastAsia" w:asciiTheme="minorEastAsia" w:hAnsiTheme="minorEastAsia" w:eastAsiaTheme="minorEastAsia" w:cstheme="minorEastAsia"/>
                <w:b w:val="0"/>
                <w:bCs w:val="0"/>
                <w:sz w:val="18"/>
                <w:szCs w:val="18"/>
              </w:rPr>
              <w:t>设备噪音：整机运行噪音≤65dB</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4C69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4D28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D54A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358C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A01DE">
            <w:pPr>
              <w:spacing w:before="120" w:after="120" w:line="288" w:lineRule="auto"/>
              <w:ind w:left="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w:t>
            </w:r>
            <w:r>
              <w:rPr>
                <w:rFonts w:hint="eastAsia" w:asciiTheme="minorEastAsia" w:hAnsiTheme="minorEastAsia" w:eastAsiaTheme="minorEastAsia" w:cstheme="minorEastAsia"/>
                <w:b w:val="0"/>
                <w:bCs w:val="0"/>
                <w:sz w:val="18"/>
                <w:szCs w:val="18"/>
                <w:lang w:val="en-US" w:eastAsia="zh-CN"/>
              </w:rPr>
              <w:t>2</w:t>
            </w:r>
            <w:r>
              <w:rPr>
                <w:rFonts w:hint="eastAsia" w:asciiTheme="minorEastAsia" w:hAnsiTheme="minorEastAsia" w:eastAsiaTheme="minorEastAsia" w:cstheme="minorEastAsia"/>
                <w:b w:val="0"/>
                <w:bCs w:val="0"/>
                <w:sz w:val="18"/>
                <w:szCs w:val="18"/>
              </w:rPr>
              <w:t>、多功能专用脚踏开关</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95D3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5BFA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6CB3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8A89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591F6">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1）采用全金属密封式结构，医用防水等级IPX8，可浸泡消毒、高温灭菌，适配手术室院感标准，线缆长度3米，活动范围充足；</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3955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811D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4F9F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5509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DE636">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2）支持设备启停控制、无极调速功能，可精准调控设备运行转速；</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BA85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1234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335F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148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37644">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3）具备多模式快速切换功能，可一键切换设备预设工作模式，适配不同手术操作；</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16C3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FD22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5D5F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90D6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F9DC9">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4）搭载机械式防误踩装置，有效规避术中误触操作，保障手术安全。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208A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1BD7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A31C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260D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59AB2">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w:t>
            </w:r>
            <w:r>
              <w:rPr>
                <w:rFonts w:hint="eastAsia" w:asciiTheme="minorEastAsia" w:hAnsiTheme="minorEastAsia" w:eastAsiaTheme="minorEastAsia" w:cstheme="minorEastAsia"/>
                <w:b w:val="0"/>
                <w:bCs w:val="0"/>
                <w:sz w:val="18"/>
                <w:szCs w:val="18"/>
                <w:lang w:val="en-US" w:eastAsia="zh-CN"/>
              </w:rPr>
              <w:t>3</w:t>
            </w:r>
            <w:r>
              <w:rPr>
                <w:rFonts w:hint="eastAsia" w:asciiTheme="minorEastAsia" w:hAnsiTheme="minorEastAsia" w:eastAsiaTheme="minorEastAsia" w:cstheme="minorEastAsia"/>
                <w:b w:val="0"/>
                <w:bCs w:val="0"/>
                <w:sz w:val="18"/>
                <w:szCs w:val="18"/>
              </w:rPr>
              <w:t>、专用刨削手柄（SHB1或同等规格）</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798D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46AC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ADB3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3A84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8A4B9">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1）航空合金机身，高强度耐腐蚀，3米防水专用电缆接头，整体可高温高压灭菌，耐用性强；</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C6E7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649B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70B7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DA9B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FA589">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2）搭载进口无刷电机，大扭矩、低噪音、低振动，运行稳定，适配长时间连续手术；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B6CE2">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5F01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4ABF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352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5D736">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3）内置过载保护系统，负载异常时自动停机保护，保护设备及手术安全；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B164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B67A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669B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C633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1DFEA">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4）采用大流量直通式吸引通道，不易堵塞，自带吸引控制阀门，便于术中清洁维护；</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8912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2F58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7265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2AA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50B74">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5）适配多款专用刨削刀具，快速锁紧夹头设计，刀具拆装便捷、锁紧牢固，提升手术效率。</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0952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9923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9C45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3724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AFF7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十一、</w:t>
            </w:r>
            <w:r>
              <w:rPr>
                <w:rFonts w:hint="eastAsia" w:asciiTheme="minorEastAsia" w:hAnsiTheme="minorEastAsia" w:eastAsiaTheme="minorEastAsia" w:cstheme="minorEastAsia"/>
                <w:b w:val="0"/>
                <w:bCs w:val="0"/>
                <w:sz w:val="18"/>
                <w:szCs w:val="18"/>
              </w:rPr>
              <w:t>尿道镜（1套）</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8DBA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EFDD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0E21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3630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75682">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1、内窥镜配置：配备0°、5-30°专用尿道内窥镜各1支，镜体直径4mm，有效工作长度300mm，适配尿道、膀胱腔内检查及微创手术。</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76EE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6EA6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3D4B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654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B9CFD">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2、外鞘适配性：可兼容17Fr、19Fr、20Fr、22Fr、25Fr多规格膀胱镜外鞘，适配不同患者体型及手术需求。</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721F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20AF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9CA7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D0C0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DFDF2">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3、设备拓展性：可搭配光学消毒钳、转向镜桥、普通镜桥等配件使用。</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E5F2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6475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3479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75E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51EAD">
            <w:pPr>
              <w:keepNext w:val="0"/>
              <w:keepLines w:val="0"/>
              <w:widowControl/>
              <w:suppressLineNumbers w:val="0"/>
              <w:spacing w:before="120" w:after="120" w:line="288" w:lineRule="auto"/>
              <w:ind w:left="0" w:leftChars="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rPr>
              <w:t>4、配套器械：配备活检钳2把、抓钳2把、尿道探子2套、冷切开刀</w:t>
            </w:r>
            <w:r>
              <w:rPr>
                <w:rFonts w:hint="eastAsia" w:asciiTheme="minorEastAsia" w:hAnsiTheme="minorEastAsia" w:cstheme="minorEastAsia"/>
                <w:b w:val="0"/>
                <w:bCs w:val="0"/>
                <w:sz w:val="18"/>
                <w:szCs w:val="18"/>
                <w:lang w:val="en-US" w:eastAsia="zh-CN"/>
              </w:rPr>
              <w:t>3把、</w:t>
            </w:r>
            <w:r>
              <w:rPr>
                <w:rFonts w:hint="eastAsia" w:asciiTheme="minorEastAsia" w:hAnsiTheme="minorEastAsia" w:eastAsiaTheme="minorEastAsia" w:cstheme="minorEastAsia"/>
                <w:b w:val="0"/>
                <w:bCs w:val="0"/>
                <w:sz w:val="18"/>
                <w:szCs w:val="18"/>
              </w:rPr>
              <w:t>专用消毒盒1个。</w:t>
            </w:r>
          </w:p>
        </w:tc>
        <w:tc>
          <w:tcPr>
            <w:tcW w:w="1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9DDE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E8D9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E7D8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bl>
    <w:p w14:paraId="34B5E2FC">
      <w:pPr>
        <w:pStyle w:val="2"/>
        <w:rPr>
          <w:rFonts w:hint="default"/>
          <w:lang w:val="en-US" w:eastAsia="zh-CN"/>
        </w:rPr>
      </w:pPr>
    </w:p>
    <w:p w14:paraId="5020DE3C">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677231FC">
      <w:pPr>
        <w:jc w:val="left"/>
        <w:rPr>
          <w:szCs w:val="21"/>
        </w:rPr>
      </w:pPr>
    </w:p>
    <w:p w14:paraId="00AB57B0">
      <w:pPr>
        <w:jc w:val="left"/>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115560"/>
    <w:multiLevelType w:val="singleLevel"/>
    <w:tmpl w:val="CA115560"/>
    <w:lvl w:ilvl="0" w:tentative="0">
      <w:start w:val="1"/>
      <w:numFmt w:val="decimal"/>
      <w:suff w:val="nothing"/>
      <w:lvlText w:val="%1、"/>
      <w:lvlJc w:val="left"/>
    </w:lvl>
  </w:abstractNum>
  <w:abstractNum w:abstractNumId="1">
    <w:nsid w:val="D33FD9B1"/>
    <w:multiLevelType w:val="singleLevel"/>
    <w:tmpl w:val="D33FD9B1"/>
    <w:lvl w:ilvl="0" w:tentative="0">
      <w:start w:val="1"/>
      <w:numFmt w:val="decimal"/>
      <w:lvlText w:val="%1."/>
      <w:lvlJc w:val="left"/>
      <w:pPr>
        <w:tabs>
          <w:tab w:val="left" w:pos="312"/>
        </w:tabs>
      </w:pPr>
    </w:lvl>
  </w:abstractNum>
  <w:abstractNum w:abstractNumId="2">
    <w:nsid w:val="07E9B2C0"/>
    <w:multiLevelType w:val="singleLevel"/>
    <w:tmpl w:val="07E9B2C0"/>
    <w:lvl w:ilvl="0" w:tentative="0">
      <w:start w:val="2"/>
      <w:numFmt w:val="chineseCounting"/>
      <w:suff w:val="nothing"/>
      <w:lvlText w:val="%1、"/>
      <w:lvlJc w:val="left"/>
      <w:rPr>
        <w:rFonts w:hint="eastAsia"/>
      </w:rPr>
    </w:lvl>
  </w:abstractNum>
  <w:abstractNum w:abstractNumId="3">
    <w:nsid w:val="31C6D3C1"/>
    <w:multiLevelType w:val="singleLevel"/>
    <w:tmpl w:val="31C6D3C1"/>
    <w:lvl w:ilvl="0" w:tentative="0">
      <w:start w:val="1"/>
      <w:numFmt w:val="decimal"/>
      <w:suff w:val="nothing"/>
      <w:lvlText w:val="%1、"/>
      <w:lvlJc w:val="left"/>
    </w:lvl>
  </w:abstractNum>
  <w:abstractNum w:abstractNumId="4">
    <w:nsid w:val="38DE1ABA"/>
    <w:multiLevelType w:val="singleLevel"/>
    <w:tmpl w:val="38DE1ABA"/>
    <w:lvl w:ilvl="0" w:tentative="0">
      <w:start w:val="14"/>
      <w:numFmt w:val="decimal"/>
      <w:suff w:val="nothing"/>
      <w:lvlText w:val="%1、"/>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AE3E2C"/>
    <w:rsid w:val="341A4C3B"/>
    <w:rsid w:val="375D7DB5"/>
    <w:rsid w:val="39175314"/>
    <w:rsid w:val="39274C80"/>
    <w:rsid w:val="41D022F1"/>
    <w:rsid w:val="4CA4666C"/>
    <w:rsid w:val="50D15653"/>
    <w:rsid w:val="54364A75"/>
    <w:rsid w:val="57B5660D"/>
    <w:rsid w:val="68653127"/>
    <w:rsid w:val="7F3D7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rPr>
      <w:rFonts w:ascii="Times New Roman" w:hAnsi="Times New Roman"/>
      <w:kern w:val="0"/>
      <w:sz w:val="26"/>
      <w:szCs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Title"/>
    <w:basedOn w:val="1"/>
    <w:next w:val="1"/>
    <w:qFormat/>
    <w:uiPriority w:val="0"/>
    <w:pPr>
      <w:widowControl/>
      <w:jc w:val="center"/>
      <w:outlineLvl w:val="0"/>
    </w:pPr>
    <w:rPr>
      <w:rFonts w:ascii="Cambria" w:hAnsi="Cambria" w:eastAsia="微软雅黑"/>
      <w:b/>
      <w:bCs/>
      <w:kern w:val="28"/>
      <w:sz w:val="44"/>
      <w:szCs w:val="20"/>
      <w:lang w:eastAsia="en-US" w:bidi="en-US"/>
    </w:rPr>
  </w:style>
  <w:style w:type="table" w:styleId="6">
    <w:name w:val="Table Grid"/>
    <w:basedOn w:val="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99"/>
    <w:rPr>
      <w:color w:val="0000FF"/>
      <w:u w:val="single"/>
    </w:rPr>
  </w:style>
  <w:style w:type="paragraph" w:customStyle="1" w:styleId="1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1">
    <w:name w:val="font21"/>
    <w:basedOn w:val="7"/>
    <w:qFormat/>
    <w:uiPriority w:val="0"/>
    <w:rPr>
      <w:rFonts w:hint="default"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3245</Words>
  <Characters>3388</Characters>
  <Lines>0</Lines>
  <Paragraphs>0</Paragraphs>
  <TotalTime>2</TotalTime>
  <ScaleCrop>false</ScaleCrop>
  <LinksUpToDate>false</LinksUpToDate>
  <CharactersWithSpaces>3591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2026-06-24T07:41:00Z</dcterms:created>
  <dc:creator>Administrator</dc:creator>
  <cp:lastModifiedBy>回不去了的仓颉·</cp:lastModifiedBy>
  <dcterms:modified xsi:type="dcterms:W3CDTF">2026-07-30T07:23:10Z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D7F6335B46664696A319A79FB445086A_13</vt:lpwstr>
  </property>
  <property fmtid="{D5CDD505-2E9C-101B-9397-08002B2CF9AE}" pid="4" name="KSOTemplateDocerSaveRecord">
    <vt:lpwstr>eyJoZGlkIjoiNzFhNWZjNjZkMWQyOTM3MTY2YjA4YTE3MjRlODE3ZjMiLCJ1c2VySWQiOiIzODAxNjM3MTkifQ==</vt:lpwstr>
  </property>
</Properties>
</file>